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42ABA" w14:textId="77777777" w:rsidR="0086740D" w:rsidRDefault="008C5921">
      <w:pPr>
        <w:rPr>
          <w:rFonts w:ascii="Arial" w:hAnsi="Arial" w:cs="Arial"/>
          <w:b/>
          <w:sz w:val="24"/>
          <w:szCs w:val="24"/>
        </w:rPr>
      </w:pPr>
      <w:r>
        <w:rPr>
          <w:rFonts w:ascii="Arial" w:hAnsi="Arial" w:cs="Arial"/>
          <w:b/>
          <w:noProof/>
          <w:sz w:val="24"/>
          <w:szCs w:val="24"/>
        </w:rPr>
        <mc:AlternateContent>
          <mc:Choice Requires="wps">
            <w:drawing>
              <wp:anchor distT="107950" distB="45720" distL="175260" distR="105410" simplePos="0" relativeHeight="2" behindDoc="0" locked="0" layoutInCell="0" allowOverlap="1" wp14:anchorId="5CACE2C8" wp14:editId="6F8500A6">
                <wp:simplePos x="0" y="0"/>
                <wp:positionH relativeFrom="column">
                  <wp:posOffset>3879850</wp:posOffset>
                </wp:positionH>
                <wp:positionV relativeFrom="paragraph">
                  <wp:posOffset>250825</wp:posOffset>
                </wp:positionV>
                <wp:extent cx="1952625" cy="297180"/>
                <wp:effectExtent l="0" t="0" r="18415" b="16510"/>
                <wp:wrapSquare wrapText="bothSides"/>
                <wp:docPr id="1" name="Text Box 2"/>
                <wp:cNvGraphicFramePr/>
                <a:graphic xmlns:a="http://schemas.openxmlformats.org/drawingml/2006/main">
                  <a:graphicData uri="http://schemas.microsoft.com/office/word/2010/wordprocessingShape">
                    <wps:wsp>
                      <wps:cNvSpPr/>
                      <wps:spPr>
                        <a:xfrm>
                          <a:off x="0" y="0"/>
                          <a:ext cx="1951920" cy="296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5B2A522" w14:textId="77777777" w:rsidR="00ED6433" w:rsidRDefault="00ED6433">
                            <w:pPr>
                              <w:pStyle w:val="FrameContents"/>
                              <w:rPr>
                                <w:color w:val="FF0000"/>
                              </w:rPr>
                            </w:pPr>
                            <w:r>
                              <w:rPr>
                                <w:rFonts w:ascii="Arial" w:hAnsi="Arial" w:cs="Arial"/>
                                <w:b/>
                                <w:color w:val="FF0000"/>
                                <w:sz w:val="24"/>
                                <w:szCs w:val="24"/>
                              </w:rPr>
                              <w:t xml:space="preserve">      </w:t>
                            </w:r>
                            <w:r>
                              <w:rPr>
                                <w:rFonts w:ascii="Arial" w:hAnsi="Arial" w:cs="Arial"/>
                                <w:b/>
                                <w:sz w:val="24"/>
                                <w:szCs w:val="24"/>
                              </w:rPr>
                              <w:t>OBRAZAC BROJ 2.</w:t>
                            </w:r>
                          </w:p>
                        </w:txbxContent>
                      </wps:txbx>
                      <wps:bodyPr anchor="t">
                        <a:noAutofit/>
                      </wps:bodyPr>
                    </wps:wsp>
                  </a:graphicData>
                </a:graphic>
              </wp:anchor>
            </w:drawing>
          </mc:Choice>
          <mc:Fallback>
            <w:pict>
              <v:rect w14:anchorId="5CACE2C8" id="Text Box 2" o:spid="_x0000_s1026" style="position:absolute;margin-left:305.5pt;margin-top:19.75pt;width:153.75pt;height:23.4pt;z-index:2;visibility:visible;mso-wrap-style:square;mso-wrap-distance-left:13.8pt;mso-wrap-distance-top:8.5pt;mso-wrap-distance-right:8.3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" o:allowincell="f">
                <v:textbox>
                  <w:txbxContent>
                    <w:p w14:paraId="55B2A522" w14:textId="77777777" w:rsidR="00ED6433" w:rsidRDefault="00ED6433">
                      <w:pPr>
                        <w:pStyle w:val="FrameContents"/>
                        <w:rPr>
                          <w:color w:val="FF0000"/>
                        </w:rPr>
                      </w:pPr>
                      <w:r>
                        <w:rPr>
                          <w:rFonts w:ascii="Arial" w:hAnsi="Arial" w:cs="Arial"/>
                          <w:b/>
                          <w:color w:val="FF0000"/>
                          <w:sz w:val="24"/>
                          <w:szCs w:val="24"/>
                        </w:rPr>
                        <w:t xml:space="preserve">      </w:t>
                      </w:r>
                      <w:r>
                        <w:rPr>
                          <w:rFonts w:ascii="Arial" w:hAnsi="Arial" w:cs="Arial"/>
                          <w:b/>
                          <w:sz w:val="24"/>
                          <w:szCs w:val="24"/>
                        </w:rPr>
                        <w:t>OBRAZAC BROJ 2.</w:t>
                      </w:r>
                    </w:p>
                  </w:txbxContent>
                </v:textbox>
                <w10:wrap type="square"/>
              </v:rect>
            </w:pict>
          </mc:Fallback>
        </mc:AlternateContent>
      </w:r>
    </w:p>
    <w:p w14:paraId="6DF7E1DB" w14:textId="77777777" w:rsidR="0086740D" w:rsidRDefault="0086740D">
      <w:pPr>
        <w:rPr>
          <w:rFonts w:ascii="Arial" w:hAnsi="Arial" w:cs="Arial"/>
          <w:b/>
          <w:sz w:val="24"/>
          <w:szCs w:val="24"/>
        </w:rPr>
      </w:pPr>
    </w:p>
    <w:p w14:paraId="59A088EA" w14:textId="77777777" w:rsidR="0086740D" w:rsidRDefault="0086740D">
      <w:pPr>
        <w:rPr>
          <w:rFonts w:ascii="Arial" w:hAnsi="Arial" w:cs="Arial"/>
          <w:b/>
          <w:sz w:val="24"/>
          <w:szCs w:val="24"/>
        </w:rPr>
      </w:pPr>
    </w:p>
    <w:p w14:paraId="7EB16AAC" w14:textId="77777777" w:rsidR="0086740D" w:rsidRPr="00C540EE" w:rsidRDefault="008C5921">
      <w:pPr>
        <w:jc w:val="center"/>
        <w:rPr>
          <w:rFonts w:ascii="Arial" w:hAnsi="Arial" w:cs="Arial"/>
          <w:b/>
          <w:sz w:val="24"/>
          <w:szCs w:val="24"/>
        </w:rPr>
      </w:pPr>
      <w:r w:rsidRPr="00C540EE">
        <w:rPr>
          <w:rFonts w:ascii="Arial" w:hAnsi="Arial" w:cs="Arial"/>
          <w:b/>
          <w:sz w:val="24"/>
          <w:szCs w:val="24"/>
        </w:rPr>
        <w:t xml:space="preserve">GODIŠNJI PLAN RADA </w:t>
      </w:r>
      <w:r w:rsidRPr="00C540EE">
        <w:rPr>
          <w:rFonts w:ascii="Arial" w:hAnsi="Arial" w:cs="Arial"/>
          <w:b/>
          <w:caps/>
          <w:sz w:val="24"/>
          <w:szCs w:val="24"/>
        </w:rPr>
        <w:t>Federalnog ministarstva prostornog uređenja</w:t>
      </w:r>
      <w:r w:rsidRPr="00C540EE">
        <w:rPr>
          <w:rFonts w:ascii="Arial" w:hAnsi="Arial" w:cs="Arial"/>
          <w:b/>
          <w:sz w:val="24"/>
          <w:szCs w:val="24"/>
        </w:rPr>
        <w:t xml:space="preserve"> </w:t>
      </w:r>
    </w:p>
    <w:p w14:paraId="77563760" w14:textId="77777777" w:rsidR="0086740D" w:rsidRPr="00C540EE" w:rsidRDefault="008C5921">
      <w:pPr>
        <w:jc w:val="center"/>
        <w:rPr>
          <w:rFonts w:ascii="Arial" w:hAnsi="Arial" w:cs="Arial"/>
          <w:b/>
          <w:sz w:val="24"/>
          <w:szCs w:val="24"/>
        </w:rPr>
      </w:pPr>
      <w:r w:rsidRPr="00C540EE">
        <w:rPr>
          <w:rFonts w:ascii="Arial" w:hAnsi="Arial" w:cs="Arial"/>
          <w:b/>
          <w:sz w:val="24"/>
          <w:szCs w:val="24"/>
        </w:rPr>
        <w:t>ZA PERIOD 01.01.2025. - 31.12.2025. GODINA</w:t>
      </w:r>
      <w:bookmarkStart w:id="0" w:name="_Hlk79080586"/>
      <w:bookmarkEnd w:id="0"/>
    </w:p>
    <w:p w14:paraId="4197577C" w14:textId="77777777" w:rsidR="0086740D" w:rsidRPr="00C540EE" w:rsidRDefault="0086740D">
      <w:pPr>
        <w:jc w:val="center"/>
        <w:rPr>
          <w:rFonts w:ascii="Arial" w:hAnsi="Arial" w:cs="Arial"/>
          <w:b/>
          <w:sz w:val="24"/>
          <w:szCs w:val="24"/>
        </w:rPr>
      </w:pPr>
    </w:p>
    <w:p w14:paraId="66040264" w14:textId="77777777" w:rsidR="0086740D" w:rsidRPr="00C540EE" w:rsidRDefault="0086740D">
      <w:pPr>
        <w:pStyle w:val="NoSpacing"/>
        <w:jc w:val="both"/>
        <w:rPr>
          <w:rFonts w:ascii="Arial" w:hAnsi="Arial" w:cs="Arial"/>
          <w:b/>
          <w:sz w:val="24"/>
          <w:szCs w:val="24"/>
        </w:rPr>
      </w:pPr>
    </w:p>
    <w:p w14:paraId="42DCA812" w14:textId="77777777" w:rsidR="0086740D" w:rsidRPr="00C540EE" w:rsidRDefault="0086740D">
      <w:pPr>
        <w:pStyle w:val="NoSpacing"/>
        <w:jc w:val="both"/>
        <w:rPr>
          <w:rFonts w:ascii="Arial" w:hAnsi="Arial" w:cs="Arial"/>
          <w:b/>
          <w:sz w:val="24"/>
          <w:szCs w:val="24"/>
        </w:rPr>
      </w:pPr>
    </w:p>
    <w:p w14:paraId="26288A0A" w14:textId="77777777" w:rsidR="0086740D" w:rsidRPr="00C540EE" w:rsidRDefault="008C5921">
      <w:pPr>
        <w:pStyle w:val="NoSpacing"/>
        <w:jc w:val="both"/>
        <w:rPr>
          <w:rFonts w:ascii="Arial" w:hAnsi="Arial" w:cs="Arial"/>
          <w:b/>
          <w:sz w:val="24"/>
          <w:szCs w:val="24"/>
        </w:rPr>
      </w:pPr>
      <w:r w:rsidRPr="00C540EE">
        <w:rPr>
          <w:rFonts w:ascii="Arial" w:hAnsi="Arial" w:cs="Arial"/>
          <w:b/>
          <w:sz w:val="24"/>
          <w:szCs w:val="24"/>
        </w:rPr>
        <w:t>Uvod</w:t>
      </w:r>
    </w:p>
    <w:p w14:paraId="7C4470C1" w14:textId="77777777" w:rsidR="0086740D" w:rsidRPr="00C540EE" w:rsidRDefault="0086740D">
      <w:pPr>
        <w:pStyle w:val="NoSpacing"/>
        <w:jc w:val="both"/>
        <w:rPr>
          <w:rFonts w:ascii="Arial" w:hAnsi="Arial" w:cs="Arial"/>
          <w:b/>
          <w:sz w:val="24"/>
          <w:szCs w:val="24"/>
        </w:rPr>
      </w:pPr>
    </w:p>
    <w:p w14:paraId="68A6951F" w14:textId="77777777" w:rsidR="0086740D" w:rsidRPr="00C540EE" w:rsidRDefault="008C5921">
      <w:pPr>
        <w:pStyle w:val="NoSpacing"/>
        <w:jc w:val="both"/>
        <w:rPr>
          <w:rFonts w:ascii="Arial" w:hAnsi="Arial" w:cs="Arial"/>
          <w:sz w:val="24"/>
          <w:szCs w:val="24"/>
        </w:rPr>
      </w:pPr>
      <w:r w:rsidRPr="00C540EE">
        <w:rPr>
          <w:rFonts w:ascii="Arial" w:hAnsi="Arial" w:cs="Arial"/>
          <w:sz w:val="24"/>
          <w:szCs w:val="24"/>
        </w:rPr>
        <w:t xml:space="preserve">1) Uvod </w:t>
      </w:r>
    </w:p>
    <w:p w14:paraId="59B3AD96" w14:textId="77777777" w:rsidR="0086740D" w:rsidRPr="00C540EE" w:rsidRDefault="0086740D">
      <w:pPr>
        <w:pStyle w:val="NoSpacing"/>
        <w:ind w:left="360"/>
        <w:jc w:val="both"/>
        <w:rPr>
          <w:rFonts w:ascii="Arial" w:hAnsi="Arial" w:cs="Arial"/>
          <w:sz w:val="24"/>
          <w:szCs w:val="24"/>
        </w:rPr>
      </w:pPr>
    </w:p>
    <w:p w14:paraId="5D173FD6" w14:textId="77777777" w:rsidR="0086740D" w:rsidRPr="00C540EE" w:rsidRDefault="008C5921">
      <w:pPr>
        <w:pStyle w:val="NoSpacing"/>
        <w:ind w:left="360"/>
        <w:jc w:val="both"/>
        <w:rPr>
          <w:rFonts w:ascii="Arial" w:hAnsi="Arial" w:cs="Arial"/>
          <w:sz w:val="24"/>
          <w:szCs w:val="24"/>
        </w:rPr>
      </w:pPr>
      <w:r w:rsidRPr="00C540EE">
        <w:rPr>
          <w:rFonts w:ascii="Arial" w:hAnsi="Arial" w:cs="Arial"/>
          <w:sz w:val="24"/>
          <w:szCs w:val="24"/>
        </w:rPr>
        <w:t xml:space="preserve">Godišnji plan rada Federalnog ministarstva prostornog uređenja za 2025. godinu urađen je na osnovu Zakona o razvojnom planiranju i upravljanju razvojem u Federaciji BiH („Službene novine Federacije </w:t>
      </w:r>
      <w:proofErr w:type="gramStart"/>
      <w:r w:rsidRPr="00C540EE">
        <w:rPr>
          <w:rFonts w:ascii="Arial" w:hAnsi="Arial" w:cs="Arial"/>
          <w:sz w:val="24"/>
          <w:szCs w:val="24"/>
        </w:rPr>
        <w:t>BiH“</w:t>
      </w:r>
      <w:proofErr w:type="gramEnd"/>
      <w:r w:rsidRPr="00C540EE">
        <w:rPr>
          <w:rFonts w:ascii="Arial" w:hAnsi="Arial" w:cs="Arial"/>
          <w:sz w:val="24"/>
          <w:szCs w:val="24"/>
        </w:rPr>
        <w:t xml:space="preserve">, broj: 32/17) i Uredbe o  trogodišnjem i godišnjem planiranju, monitoringu i izvještavanju u Federaciji BiH („Službene novine Federacije BiH, br. 74/19 i 2/21), Strategije razvoja Federacije BiH 2021. - 2027. godina, Zakona o federalnim ministarstvima i drugim tijelima federalne uprave („Službene novine </w:t>
      </w:r>
      <w:proofErr w:type="gramStart"/>
      <w:r w:rsidRPr="00C540EE">
        <w:rPr>
          <w:rFonts w:ascii="Arial" w:hAnsi="Arial" w:cs="Arial"/>
          <w:sz w:val="24"/>
          <w:szCs w:val="24"/>
        </w:rPr>
        <w:t>FBIH“</w:t>
      </w:r>
      <w:proofErr w:type="gramEnd"/>
      <w:r w:rsidRPr="00C540EE">
        <w:rPr>
          <w:rFonts w:ascii="Arial" w:hAnsi="Arial" w:cs="Arial"/>
          <w:sz w:val="24"/>
          <w:szCs w:val="24"/>
        </w:rPr>
        <w:t xml:space="preserve">, br. 58/02, 19/03 i 38/05), Zakona o prostornom  planiranju i korištenju zemljišta na nivou Federacije BiH </w:t>
      </w:r>
      <w:r w:rsidRPr="00C540EE">
        <w:rPr>
          <w:rFonts w:ascii="Arial" w:hAnsi="Arial" w:cs="Arial"/>
          <w:sz w:val="24"/>
          <w:szCs w:val="24"/>
          <w:lang w:val="hr-BA"/>
        </w:rPr>
        <w:t>(„Službene novine Federacije BiH”, br. 2/06, 72/07, 32/08, 4/10, 13/10, 45/10, 85/21, 92/21 i 72/24)</w:t>
      </w:r>
      <w:r w:rsidRPr="00C540EE">
        <w:rPr>
          <w:rFonts w:ascii="Arial" w:hAnsi="Arial" w:cs="Arial"/>
          <w:sz w:val="24"/>
          <w:szCs w:val="24"/>
        </w:rPr>
        <w:t>, te na osnovu Trogodišnjeg plana rada Ministarstva za period 2025.-2027. godina.</w:t>
      </w:r>
      <w:bookmarkStart w:id="1" w:name="_Hlk79080605"/>
      <w:bookmarkEnd w:id="1"/>
    </w:p>
    <w:p w14:paraId="5FF8E79B" w14:textId="77777777" w:rsidR="0086740D" w:rsidRPr="00C540EE" w:rsidRDefault="0086740D">
      <w:pPr>
        <w:pStyle w:val="NoSpacing"/>
        <w:jc w:val="both"/>
        <w:rPr>
          <w:rFonts w:ascii="Arial" w:hAnsi="Arial" w:cs="Arial"/>
          <w:sz w:val="24"/>
          <w:szCs w:val="24"/>
        </w:rPr>
      </w:pPr>
    </w:p>
    <w:p w14:paraId="6ADA109B" w14:textId="77777777" w:rsidR="0086740D" w:rsidRPr="00C540EE" w:rsidRDefault="008C5921">
      <w:pPr>
        <w:pStyle w:val="NoSpacing"/>
        <w:jc w:val="both"/>
        <w:rPr>
          <w:rFonts w:ascii="Arial" w:hAnsi="Arial" w:cs="Arial"/>
          <w:sz w:val="24"/>
          <w:szCs w:val="24"/>
        </w:rPr>
      </w:pPr>
      <w:r w:rsidRPr="00C540EE">
        <w:rPr>
          <w:rFonts w:ascii="Arial" w:hAnsi="Arial" w:cs="Arial"/>
          <w:sz w:val="24"/>
          <w:szCs w:val="24"/>
        </w:rPr>
        <w:t>2) Osvrt na aktivnosti/projekte realizovane godišnjim planom rada za prethodnu kalendarsku godinu</w:t>
      </w:r>
    </w:p>
    <w:p w14:paraId="4ABBE858" w14:textId="77777777" w:rsidR="0086740D" w:rsidRPr="00C540EE" w:rsidRDefault="0086740D">
      <w:pPr>
        <w:pStyle w:val="NoSpacing"/>
        <w:jc w:val="both"/>
        <w:rPr>
          <w:rFonts w:ascii="Arial" w:hAnsi="Arial" w:cs="Arial"/>
          <w:sz w:val="24"/>
          <w:szCs w:val="24"/>
        </w:rPr>
      </w:pPr>
    </w:p>
    <w:p w14:paraId="25CD5050" w14:textId="77777777" w:rsidR="0086740D" w:rsidRPr="00C540EE" w:rsidRDefault="008C5921">
      <w:pPr>
        <w:pStyle w:val="NoSpacing"/>
        <w:ind w:left="360"/>
        <w:jc w:val="both"/>
        <w:rPr>
          <w:rFonts w:ascii="Arial" w:hAnsi="Arial" w:cs="Arial"/>
          <w:sz w:val="24"/>
          <w:szCs w:val="24"/>
        </w:rPr>
      </w:pPr>
      <w:r w:rsidRPr="00C540EE">
        <w:rPr>
          <w:rFonts w:ascii="Arial" w:hAnsi="Arial" w:cs="Arial"/>
          <w:sz w:val="24"/>
          <w:szCs w:val="24"/>
        </w:rPr>
        <w:t>Ministarstvo je tokom 2024. godine izradilo Zakon o izmjenama i dopunama Zakona o prostornom planiranju i korištenju zemljišta, koji je usvojen na 13. sjednici  Predstavničkog doma Parlamenta Federacije BiH dana 24.07.2024. godine, te na 12. sjednici Doma naroda Parlamenta Federacije BiH održanoj dana 05.09.2024. godine, a koji je</w:t>
      </w:r>
      <w:r w:rsidRPr="00C540EE">
        <w:rPr>
          <w:rFonts w:ascii="Arial" w:hAnsi="Arial" w:cs="Arial"/>
          <w:bCs/>
          <w:iCs/>
          <w:sz w:val="24"/>
          <w:szCs w:val="24"/>
          <w:lang w:val="sl-SI"/>
        </w:rPr>
        <w:t xml:space="preserve"> stupio na snagu dana 21.09.2024. godine. Izmjenama i dopunama predmetnog Zakona propisano je provođenje postupka izdavanja e-dozvola u oblasti građenja, te je izvršeno otklanjanje uočenih manjkavosti i nedostataka u važećem Zakonu. </w:t>
      </w:r>
    </w:p>
    <w:p w14:paraId="508EC675" w14:textId="77777777" w:rsidR="0086740D" w:rsidRPr="00C540EE" w:rsidRDefault="0086740D">
      <w:pPr>
        <w:pStyle w:val="NoSpacing"/>
        <w:ind w:left="360"/>
        <w:jc w:val="both"/>
        <w:rPr>
          <w:rFonts w:ascii="Arial" w:hAnsi="Arial" w:cs="Arial"/>
          <w:sz w:val="24"/>
          <w:szCs w:val="24"/>
        </w:rPr>
      </w:pPr>
    </w:p>
    <w:p w14:paraId="10605597" w14:textId="1A53F567" w:rsidR="0086740D" w:rsidRPr="00C540EE" w:rsidRDefault="008C5921">
      <w:pPr>
        <w:pStyle w:val="NoSpacing"/>
        <w:ind w:left="360"/>
        <w:jc w:val="both"/>
        <w:rPr>
          <w:rFonts w:ascii="Arial" w:hAnsi="Arial" w:cs="Arial"/>
          <w:sz w:val="24"/>
          <w:szCs w:val="24"/>
        </w:rPr>
      </w:pPr>
      <w:r w:rsidRPr="00C540EE">
        <w:rPr>
          <w:rFonts w:ascii="Arial" w:hAnsi="Arial" w:cs="Arial"/>
          <w:sz w:val="24"/>
          <w:szCs w:val="24"/>
        </w:rPr>
        <w:t xml:space="preserve">Pokušavajući unaprijediti stanje u području stambenih poslova (posebno imajući u vidu da se radi o izvršenju presuda Evropskog suda za ljudska prava i domaćih ustavnih sudova), Ministarstvo je izradilo Zakon o izmjenama i dopuni Zakona o prodaji stanova na kojima postoji stanarsko pravo, u segmentu rješavanja pitanja “tzv. vojnih stanova”, koji je usvojen u formi nacrta tokom 2024. godine, te je dana </w:t>
      </w:r>
      <w:r w:rsidRPr="00C540EE">
        <w:rPr>
          <w:rFonts w:ascii="Arial" w:hAnsi="Arial" w:cs="Arial"/>
          <w:sz w:val="24"/>
          <w:szCs w:val="24"/>
          <w:lang w:val="sl-SI"/>
        </w:rPr>
        <w:t xml:space="preserve"> 12</w:t>
      </w:r>
      <w:r w:rsidRPr="00C540EE">
        <w:rPr>
          <w:rFonts w:ascii="Arial" w:hAnsi="Arial" w:cs="Arial"/>
          <w:sz w:val="24"/>
          <w:szCs w:val="24"/>
          <w:lang w:val="it-IT"/>
        </w:rPr>
        <w:t xml:space="preserve">.12.2024.godine Vlada Federacije BiH uputila Prijedlog Zakona Parlamentu Federacije BiH.  </w:t>
      </w:r>
      <w:r w:rsidRPr="00C540EE">
        <w:rPr>
          <w:rFonts w:ascii="Arial" w:hAnsi="Arial" w:cs="Arial"/>
          <w:sz w:val="24"/>
          <w:szCs w:val="24"/>
        </w:rPr>
        <w:t>Pored navedenoga, u parlamentarnu proceduru upućen je i Zakon o izmjenama i dopunama Zakona o vraćanju, dodjeli i prodaji stanova, koji je, u formi Nacrta, usvojen na 10. redovnoj sjednici Doma naroda Parlamenta Federacije BiH održanoj dana 18.07.2024. godine, te upućen na usvajanje Predstavničkom domu Parlamenta Federacije BiH.</w:t>
      </w:r>
    </w:p>
    <w:p w14:paraId="1F36CC49" w14:textId="77777777" w:rsidR="00263E16" w:rsidRPr="00C540EE" w:rsidRDefault="00263E16">
      <w:pPr>
        <w:pStyle w:val="NoSpacing"/>
        <w:ind w:left="360"/>
        <w:jc w:val="both"/>
        <w:rPr>
          <w:rFonts w:ascii="Arial" w:hAnsi="Arial" w:cs="Arial"/>
          <w:sz w:val="24"/>
          <w:szCs w:val="24"/>
        </w:rPr>
      </w:pPr>
    </w:p>
    <w:p w14:paraId="1DAD8E51" w14:textId="15356FB8" w:rsidR="0086740D" w:rsidRPr="00C540EE" w:rsidRDefault="008C5921" w:rsidP="00263E16">
      <w:pPr>
        <w:pStyle w:val="NoSpacing"/>
        <w:ind w:left="360"/>
        <w:jc w:val="both"/>
        <w:rPr>
          <w:rFonts w:ascii="Arial" w:hAnsi="Arial" w:cs="Arial"/>
          <w:sz w:val="24"/>
          <w:szCs w:val="24"/>
        </w:rPr>
      </w:pPr>
      <w:bookmarkStart w:id="2" w:name="_Hlk79080723"/>
      <w:r w:rsidRPr="00C540EE">
        <w:rPr>
          <w:rFonts w:ascii="Arial" w:hAnsi="Arial" w:cs="Arial"/>
          <w:sz w:val="24"/>
          <w:szCs w:val="24"/>
          <w:lang w:val="hr-HR"/>
        </w:rPr>
        <w:lastRenderedPageBreak/>
        <w:t xml:space="preserve">Godišnjim planom rada za prethodnu kalendarsku godinu su realizovani brojni projekti i aktivnosti kako slijedi: Unaprjeđenje planiranja i korištenje prostora Federacije BiH, odnosno </w:t>
      </w:r>
      <w:r w:rsidR="00263E16" w:rsidRPr="00C540EE">
        <w:rPr>
          <w:rFonts w:ascii="Arial" w:hAnsi="Arial" w:cs="Arial"/>
          <w:sz w:val="24"/>
          <w:szCs w:val="24"/>
          <w:lang w:val="hr-HR"/>
        </w:rPr>
        <w:t>s</w:t>
      </w:r>
      <w:r w:rsidRPr="00C540EE">
        <w:rPr>
          <w:rFonts w:ascii="Arial" w:hAnsi="Arial" w:cs="Arial"/>
          <w:sz w:val="24"/>
          <w:szCs w:val="24"/>
          <w:lang w:val="hr-HR"/>
        </w:rPr>
        <w:t>tvaranje pretpostavki za plansko korištenje prostora Federacije Bosne i Hercegovine, izgradnja i razvoj pravnog okvira i institucionalnih kapaciteta upravljanja, korištenja i zaštite zemljišta, spomenika kulture i prirodnih resursa Federacije Bosne i Hercegovine</w:t>
      </w:r>
      <w:r w:rsidR="00263E16" w:rsidRPr="00C540EE">
        <w:rPr>
          <w:rFonts w:ascii="Arial" w:hAnsi="Arial" w:cs="Arial"/>
          <w:sz w:val="24"/>
          <w:szCs w:val="24"/>
          <w:lang w:val="hr-HR"/>
        </w:rPr>
        <w:t>,</w:t>
      </w:r>
      <w:r w:rsidRPr="00C540EE">
        <w:rPr>
          <w:rFonts w:ascii="Arial" w:hAnsi="Arial" w:cs="Arial"/>
          <w:sz w:val="24"/>
          <w:szCs w:val="24"/>
          <w:lang w:val="hr-HR"/>
        </w:rPr>
        <w:t xml:space="preserve"> </w:t>
      </w:r>
      <w:r w:rsidRPr="00C540EE">
        <w:rPr>
          <w:rFonts w:ascii="Arial" w:eastAsiaTheme="minorHAnsi" w:hAnsi="Arial" w:cs="Arial"/>
          <w:sz w:val="24"/>
          <w:szCs w:val="24"/>
          <w:lang w:val="hr-HR"/>
        </w:rPr>
        <w:t>izrada prednacrta, nacrta, izmjena i dopuna zakona, podzako</w:t>
      </w:r>
      <w:r w:rsidR="00263E16" w:rsidRPr="00C540EE">
        <w:rPr>
          <w:rFonts w:ascii="Arial" w:eastAsiaTheme="minorHAnsi" w:hAnsi="Arial" w:cs="Arial"/>
          <w:sz w:val="24"/>
          <w:szCs w:val="24"/>
          <w:lang w:val="hr-HR"/>
        </w:rPr>
        <w:t>nskih</w:t>
      </w:r>
      <w:r w:rsidRPr="00C540EE">
        <w:rPr>
          <w:rFonts w:ascii="Arial" w:eastAsiaTheme="minorHAnsi" w:hAnsi="Arial" w:cs="Arial"/>
          <w:sz w:val="24"/>
          <w:szCs w:val="24"/>
          <w:lang w:val="hr-HR"/>
        </w:rPr>
        <w:t xml:space="preserve"> i drugih propisa i općih akata iz oblasti energijske efikasnosti u zgradarstvu u skladu sa EU aquis, </w:t>
      </w:r>
      <w:r w:rsidRPr="00C540EE">
        <w:rPr>
          <w:rFonts w:ascii="Arial" w:hAnsi="Arial" w:cs="Arial"/>
          <w:sz w:val="24"/>
          <w:szCs w:val="24"/>
          <w:lang w:val="hr-HR"/>
        </w:rPr>
        <w:t>realizacija projekata energijske efikasnosti u zgradarstvu,</w:t>
      </w:r>
      <w:r w:rsidRPr="00C540EE">
        <w:rPr>
          <w:rFonts w:ascii="Arial" w:eastAsiaTheme="minorHAnsi" w:hAnsi="Arial" w:cs="Arial"/>
          <w:sz w:val="24"/>
          <w:szCs w:val="24"/>
          <w:lang w:val="hr-HR"/>
        </w:rPr>
        <w:t xml:space="preserve"> vođenje upravnih postupaka u oblasti energijske efikasnosti u zgradarstvu u Federaciji BiH</w:t>
      </w:r>
      <w:r w:rsidR="00263E16" w:rsidRPr="00C540EE">
        <w:rPr>
          <w:rFonts w:ascii="Arial" w:eastAsiaTheme="minorHAnsi" w:hAnsi="Arial" w:cs="Arial"/>
          <w:sz w:val="24"/>
          <w:szCs w:val="24"/>
          <w:lang w:val="hr-HR"/>
        </w:rPr>
        <w:t>,</w:t>
      </w:r>
      <w:r w:rsidRPr="00C540EE">
        <w:rPr>
          <w:rFonts w:ascii="Arial" w:eastAsiaTheme="minorHAnsi" w:hAnsi="Arial" w:cs="Arial"/>
          <w:sz w:val="24"/>
          <w:szCs w:val="24"/>
          <w:lang w:val="hr-HR"/>
        </w:rPr>
        <w:t xml:space="preserve"> r</w:t>
      </w:r>
      <w:r w:rsidRPr="00C540EE">
        <w:rPr>
          <w:rFonts w:ascii="Arial" w:hAnsi="Arial" w:cs="Arial"/>
          <w:sz w:val="24"/>
          <w:szCs w:val="24"/>
          <w:lang w:val="hr-HR"/>
        </w:rPr>
        <w:t>azvoj infrastrukture za energijske audite i energijsko certificiranje zgrada, aktivnosti vezano za parlamentarnu proceduru usvajanja prijedloga Strategije dugoročne obnove zgrada za period do 2050. godine u Federaciji BiH, „Tekući transferi drugim nivoima vlasti i fondovima – za projekat utopljavanja zgrada radi uštede energije“,</w:t>
      </w:r>
      <w:r w:rsidRPr="00C540EE">
        <w:rPr>
          <w:rFonts w:ascii="Arial" w:eastAsiaTheme="minorHAnsi" w:hAnsi="Arial" w:cs="Arial"/>
          <w:sz w:val="24"/>
          <w:szCs w:val="24"/>
          <w:lang w:val="hr-HR"/>
        </w:rPr>
        <w:t xml:space="preserve"> </w:t>
      </w:r>
      <w:r w:rsidRPr="00C540EE">
        <w:rPr>
          <w:rFonts w:ascii="Arial" w:hAnsi="Arial" w:cs="Arial"/>
          <w:sz w:val="24"/>
          <w:szCs w:val="24"/>
          <w:lang w:val="hr-HR"/>
        </w:rPr>
        <w:t>“Kapitalni transferi drugim nivoima vlasti i fondovima – zaštita nacionalnih spomenika”, “Tekući transferi drugim nivoima vlasti i f</w:t>
      </w:r>
      <w:r w:rsidR="00ED6433">
        <w:rPr>
          <w:rFonts w:ascii="Arial" w:hAnsi="Arial" w:cs="Arial"/>
          <w:sz w:val="24"/>
          <w:szCs w:val="24"/>
          <w:lang w:val="hr-HR"/>
        </w:rPr>
        <w:t xml:space="preserve"> </w:t>
      </w:r>
      <w:bookmarkStart w:id="3" w:name="_GoBack"/>
      <w:bookmarkEnd w:id="3"/>
      <w:r w:rsidRPr="00C540EE">
        <w:rPr>
          <w:rFonts w:ascii="Arial" w:hAnsi="Arial" w:cs="Arial"/>
          <w:sz w:val="24"/>
          <w:szCs w:val="24"/>
          <w:lang w:val="hr-HR"/>
        </w:rPr>
        <w:t>ondovima - za hitnu sanaciju šteta nastalih usljed poplava i klizišta”, “Tekući transferi drugim nivoima vlasti i fondovima - za rješavanje problema Roma u oblasti stambenog zbrinjavanja”, donešena Odluka o Izmjeni Odluke o donošenju Prostornog plana PPO Autocesta na Koridoru Vc, upućene urgencije Domu naroda za donošenje Regulacionog plana Historijskog gradskog područja Počitelj, Nacrta Regulacionog plana Historijskog gradskog područja Blagaj, urgencija Domu naroda da se za područje Međunarodnog aerodroma Sarajevo donese Odluka o utvrđivanju područja od posebnog značaja za Federaciju Bosne i Hercegovine, usvojene  Odluke o pristupanju izradi RP Štrbački Buk, Zoning planova Martin Brod I Kulen Vakuf -Klisa</w:t>
      </w:r>
      <w:r w:rsidR="00263E16" w:rsidRPr="00C540EE">
        <w:rPr>
          <w:rFonts w:ascii="Arial" w:hAnsi="Arial" w:cs="Arial"/>
          <w:sz w:val="24"/>
          <w:szCs w:val="24"/>
          <w:lang w:val="hr-HR"/>
        </w:rPr>
        <w:t>, r</w:t>
      </w:r>
      <w:r w:rsidRPr="00C540EE">
        <w:rPr>
          <w:rFonts w:ascii="Arial" w:hAnsi="Arial" w:cs="Arial"/>
          <w:sz w:val="24"/>
          <w:szCs w:val="24"/>
          <w:lang w:val="hr-HR"/>
        </w:rPr>
        <w:t xml:space="preserve">ealizovan postupak javne nabavke za  Izmjene i dopune Regulacionog plana sanacije, konzervacije, restauracije i revitalizacije Sarajevske čaršije i </w:t>
      </w:r>
      <w:r w:rsidRPr="00C540EE">
        <w:rPr>
          <w:rFonts w:ascii="Arial" w:hAnsi="Arial" w:cs="Arial"/>
          <w:sz w:val="24"/>
          <w:szCs w:val="24"/>
          <w:lang w:val="pl-PL"/>
        </w:rPr>
        <w:t>Regulacionog plana Historijskog urbanog krajolika Mostar</w:t>
      </w:r>
      <w:r w:rsidR="00263E16" w:rsidRPr="00C540EE">
        <w:rPr>
          <w:rFonts w:ascii="Arial" w:hAnsi="Arial" w:cs="Arial"/>
          <w:sz w:val="24"/>
          <w:szCs w:val="24"/>
          <w:lang w:val="pl-PL"/>
        </w:rPr>
        <w:t>, te d</w:t>
      </w:r>
      <w:r w:rsidRPr="00C540EE">
        <w:rPr>
          <w:rFonts w:ascii="Arial" w:hAnsi="Arial" w:cs="Arial"/>
          <w:sz w:val="24"/>
          <w:szCs w:val="24"/>
          <w:lang w:val="pl-PL"/>
        </w:rPr>
        <w:t xml:space="preserve">ostavljene Urbanističke osnove i vraćene nosiocima izrade na doradu. </w:t>
      </w:r>
      <w:bookmarkEnd w:id="2"/>
    </w:p>
    <w:p w14:paraId="26397B84" w14:textId="77777777" w:rsidR="0086740D" w:rsidRPr="00C540EE" w:rsidRDefault="0086740D">
      <w:pPr>
        <w:pStyle w:val="NoSpacing"/>
        <w:ind w:left="360"/>
        <w:jc w:val="both"/>
        <w:rPr>
          <w:rFonts w:ascii="Arial" w:hAnsi="Arial" w:cs="Arial"/>
          <w:sz w:val="24"/>
          <w:szCs w:val="24"/>
          <w:lang w:val="hr-HR"/>
        </w:rPr>
      </w:pPr>
    </w:p>
    <w:p w14:paraId="06443260" w14:textId="77777777" w:rsidR="0086740D" w:rsidRPr="00C540EE" w:rsidRDefault="008C5921">
      <w:pPr>
        <w:pStyle w:val="NoSpacing"/>
        <w:ind w:left="360"/>
        <w:jc w:val="both"/>
        <w:rPr>
          <w:rFonts w:ascii="Arial" w:hAnsi="Arial" w:cs="Arial"/>
          <w:sz w:val="24"/>
          <w:szCs w:val="24"/>
        </w:rPr>
      </w:pPr>
      <w:r w:rsidRPr="00C540EE">
        <w:rPr>
          <w:rFonts w:ascii="Arial" w:hAnsi="Arial" w:cs="Arial"/>
          <w:sz w:val="24"/>
          <w:szCs w:val="24"/>
          <w:lang w:val="hr-HR"/>
        </w:rPr>
        <w:t>Federalno ministarstvo prostornog uređenja realizira i projekte u skladu sa potpisanim međunarodnim sporazumima: Dodatno finansiranje Projekta ''Energetska efikasnost javnih objekata u Bosni i Hercegovini'' koji je završen u februaru 2024. godine, Projekat ''Povećanje ulaganja u javne objekte sa niskom stopom emisije ugljendioksida u Bosni i Hercegovini'' iz sredstava grantova Zelenog klimatskog fonda GCF-a i Projekat ''Energetska efikasnost javnih objekata u BiH'' finansiran grant sredstvima Njemačke Razvojne Banke KfW.</w:t>
      </w:r>
    </w:p>
    <w:p w14:paraId="014D41EE" w14:textId="77777777" w:rsidR="0086740D" w:rsidRPr="00C540EE" w:rsidRDefault="0086740D">
      <w:pPr>
        <w:pStyle w:val="NoSpacing"/>
        <w:ind w:left="360"/>
        <w:jc w:val="both"/>
        <w:rPr>
          <w:rFonts w:ascii="Arial" w:hAnsi="Arial" w:cs="Arial"/>
          <w:sz w:val="24"/>
          <w:szCs w:val="24"/>
        </w:rPr>
      </w:pPr>
    </w:p>
    <w:p w14:paraId="0BE6EBA8" w14:textId="77777777" w:rsidR="0086740D" w:rsidRPr="00C540EE" w:rsidRDefault="0086740D">
      <w:pPr>
        <w:pStyle w:val="NoSpacing"/>
        <w:jc w:val="both"/>
        <w:rPr>
          <w:rFonts w:ascii="Arial" w:hAnsi="Arial" w:cs="Arial"/>
          <w:sz w:val="24"/>
          <w:szCs w:val="24"/>
        </w:rPr>
      </w:pPr>
    </w:p>
    <w:p w14:paraId="34EB353E" w14:textId="77777777" w:rsidR="0086740D" w:rsidRPr="00C540EE" w:rsidRDefault="008C5921">
      <w:pPr>
        <w:pStyle w:val="NoSpacing"/>
        <w:jc w:val="both"/>
        <w:rPr>
          <w:rFonts w:ascii="Arial" w:hAnsi="Arial" w:cs="Arial"/>
          <w:sz w:val="24"/>
          <w:szCs w:val="24"/>
        </w:rPr>
      </w:pPr>
      <w:r w:rsidRPr="00C540EE">
        <w:rPr>
          <w:rFonts w:ascii="Arial" w:hAnsi="Arial" w:cs="Arial"/>
          <w:sz w:val="24"/>
          <w:szCs w:val="24"/>
        </w:rPr>
        <w:t>3) Kratak opis ključnih usmjerenja godišnjeg plana rada i provedenog procesa konsultacija</w:t>
      </w:r>
    </w:p>
    <w:p w14:paraId="3E666D1E" w14:textId="77777777" w:rsidR="0086740D" w:rsidRPr="00C540EE" w:rsidRDefault="0086740D">
      <w:pPr>
        <w:pStyle w:val="NoSpacing"/>
        <w:jc w:val="both"/>
        <w:rPr>
          <w:rFonts w:ascii="Arial" w:hAnsi="Arial" w:cs="Arial"/>
          <w:sz w:val="24"/>
          <w:szCs w:val="24"/>
        </w:rPr>
      </w:pPr>
    </w:p>
    <w:p w14:paraId="7A74F512" w14:textId="1B29ADDB" w:rsidR="0086740D" w:rsidRPr="00C540EE" w:rsidRDefault="008C5921">
      <w:pPr>
        <w:pStyle w:val="NoSpacing"/>
        <w:ind w:left="360"/>
        <w:jc w:val="both"/>
        <w:rPr>
          <w:rFonts w:ascii="Arial" w:hAnsi="Arial" w:cs="Arial"/>
          <w:sz w:val="24"/>
          <w:szCs w:val="24"/>
        </w:rPr>
      </w:pPr>
      <w:r w:rsidRPr="00C540EE">
        <w:rPr>
          <w:rFonts w:ascii="Arial" w:hAnsi="Arial" w:cs="Arial"/>
          <w:sz w:val="24"/>
          <w:szCs w:val="24"/>
        </w:rPr>
        <w:t xml:space="preserve">Ključno usmjerenje Federalnog ministarstva prostonog uređenja je: </w:t>
      </w:r>
      <w:r w:rsidR="00095D9E" w:rsidRPr="00C540EE">
        <w:rPr>
          <w:rFonts w:ascii="Arial" w:hAnsi="Arial" w:cs="Arial"/>
          <w:sz w:val="24"/>
          <w:szCs w:val="24"/>
        </w:rPr>
        <w:t>s</w:t>
      </w:r>
      <w:r w:rsidRPr="00C540EE">
        <w:rPr>
          <w:rFonts w:ascii="Arial" w:hAnsi="Arial" w:cs="Arial"/>
          <w:sz w:val="24"/>
          <w:szCs w:val="24"/>
        </w:rPr>
        <w:t>tvaranje uslova za održivi razvoj kroz prostorno planiranje, politiku korištenja zemljišta, obnovu i zaštitu nacionalnih spomenika, zaštitu prirodnog i kulturnog nasljeđa i energijsku efikasnost u zgradarstvu, unaprjeđenje sistema izdavanja dozvola i drugih akata u oblasti građenja kroz projekat uspostavljanj</w:t>
      </w:r>
      <w:r w:rsidR="00095D9E" w:rsidRPr="00C540EE">
        <w:rPr>
          <w:rFonts w:ascii="Arial" w:hAnsi="Arial" w:cs="Arial"/>
          <w:sz w:val="24"/>
          <w:szCs w:val="24"/>
        </w:rPr>
        <w:t>a</w:t>
      </w:r>
      <w:r w:rsidRPr="00C540EE">
        <w:rPr>
          <w:rFonts w:ascii="Arial" w:hAnsi="Arial" w:cs="Arial"/>
          <w:sz w:val="24"/>
          <w:szCs w:val="24"/>
        </w:rPr>
        <w:t xml:space="preserve"> e-dozvola u oblasti građevinarstva, poboljšanje informiranosti i podizanje svijesti građana o potrebi očuvanja identiteta prostora u kojem žive, uspostave reda u prostoru</w:t>
      </w:r>
      <w:r w:rsidR="00095D9E" w:rsidRPr="00C540EE">
        <w:rPr>
          <w:rFonts w:ascii="Arial" w:hAnsi="Arial" w:cs="Arial"/>
          <w:sz w:val="24"/>
          <w:szCs w:val="24"/>
        </w:rPr>
        <w:t>,</w:t>
      </w:r>
      <w:r w:rsidRPr="00C540EE">
        <w:rPr>
          <w:rFonts w:ascii="Arial" w:hAnsi="Arial" w:cs="Arial"/>
          <w:sz w:val="24"/>
          <w:szCs w:val="24"/>
        </w:rPr>
        <w:t xml:space="preserve"> te unapređenje stanja u području prostornog uređenja. Federalno ministarstvo prostornog uređenja planira tokom 2025. godine uputiti u parlamentarnu proceduru veći broj zakona iz nadležnosti ovog ministarstva, a kako će biti detaljnije prikazano u tabelama ispod. </w:t>
      </w:r>
    </w:p>
    <w:p w14:paraId="73EA9B89" w14:textId="77777777" w:rsidR="0086740D" w:rsidRPr="00C540EE" w:rsidRDefault="0086740D">
      <w:pPr>
        <w:pStyle w:val="NoSpacing"/>
        <w:jc w:val="both"/>
        <w:rPr>
          <w:rFonts w:ascii="Arial" w:hAnsi="Arial" w:cs="Arial"/>
          <w:sz w:val="24"/>
          <w:szCs w:val="24"/>
        </w:rPr>
      </w:pPr>
    </w:p>
    <w:p w14:paraId="0A5DDB79" w14:textId="77777777" w:rsidR="0086740D" w:rsidRPr="00C540EE" w:rsidRDefault="008C5921">
      <w:pPr>
        <w:pStyle w:val="NoSpacing"/>
        <w:jc w:val="both"/>
        <w:rPr>
          <w:rFonts w:ascii="Arial" w:hAnsi="Arial" w:cs="Arial"/>
          <w:sz w:val="24"/>
          <w:szCs w:val="24"/>
        </w:rPr>
      </w:pPr>
      <w:r w:rsidRPr="00C540EE">
        <w:rPr>
          <w:rFonts w:ascii="Arial" w:hAnsi="Arial" w:cs="Arial"/>
          <w:sz w:val="24"/>
          <w:szCs w:val="24"/>
        </w:rPr>
        <w:lastRenderedPageBreak/>
        <w:t xml:space="preserve">4) Opis institucionalnih kapaciteta sa analitičkim pregledom ključnih nedostataka i potreba organa uprave u odnosu na planirane mjere (programe) za naredni godišnji period, preuzet iz trogodišnjeg plana rada </w:t>
      </w:r>
    </w:p>
    <w:p w14:paraId="4DB95872" w14:textId="77777777" w:rsidR="0086740D" w:rsidRPr="00C540EE" w:rsidRDefault="0086740D">
      <w:pPr>
        <w:pStyle w:val="NoSpacing"/>
        <w:ind w:left="360"/>
        <w:jc w:val="both"/>
        <w:rPr>
          <w:rFonts w:ascii="Arial" w:hAnsi="Arial" w:cs="Arial"/>
          <w:sz w:val="24"/>
          <w:szCs w:val="24"/>
        </w:rPr>
      </w:pPr>
    </w:p>
    <w:p w14:paraId="5A82DCB0" w14:textId="77777777" w:rsidR="0086740D" w:rsidRPr="00C540EE" w:rsidRDefault="008C5921">
      <w:pPr>
        <w:pStyle w:val="NoSpacing"/>
        <w:ind w:left="360"/>
        <w:jc w:val="both"/>
        <w:rPr>
          <w:rFonts w:ascii="Arial" w:hAnsi="Arial" w:cs="Arial"/>
          <w:sz w:val="24"/>
          <w:szCs w:val="24"/>
        </w:rPr>
      </w:pPr>
      <w:r w:rsidRPr="00C540EE">
        <w:rPr>
          <w:rFonts w:ascii="Arial" w:hAnsi="Arial" w:cs="Arial"/>
          <w:sz w:val="24"/>
          <w:szCs w:val="24"/>
        </w:rPr>
        <w:t>Iako su se institucionalni kapaciteti Ministarstva kontinuirano gradili, i dalje je prisutan nedostatak stručnih kadrova i nepopunjenost sistematizacije radnih mjesta, nedostatak tehničko-tehnoloških kapaciteta, neophodnost donošenja provedbenih ili internih propisa za realizaciju Godišnjeg plana rada.</w:t>
      </w:r>
    </w:p>
    <w:p w14:paraId="69592C85" w14:textId="77777777" w:rsidR="0086740D" w:rsidRPr="00C540EE" w:rsidRDefault="0086740D">
      <w:pPr>
        <w:pStyle w:val="NoSpacing"/>
        <w:jc w:val="both"/>
        <w:rPr>
          <w:rFonts w:ascii="Arial" w:hAnsi="Arial" w:cs="Arial"/>
          <w:sz w:val="24"/>
          <w:szCs w:val="24"/>
        </w:rPr>
      </w:pPr>
    </w:p>
    <w:p w14:paraId="1D0DC954" w14:textId="77777777" w:rsidR="0086740D" w:rsidRPr="00C540EE" w:rsidRDefault="008C5921">
      <w:pPr>
        <w:pStyle w:val="NoSpacing"/>
        <w:jc w:val="both"/>
        <w:rPr>
          <w:rFonts w:ascii="Arial" w:hAnsi="Arial" w:cs="Arial"/>
          <w:sz w:val="24"/>
          <w:szCs w:val="24"/>
        </w:rPr>
      </w:pPr>
      <w:r w:rsidRPr="00C540EE">
        <w:rPr>
          <w:rFonts w:ascii="Arial" w:hAnsi="Arial" w:cs="Arial"/>
          <w:sz w:val="24"/>
          <w:szCs w:val="24"/>
        </w:rPr>
        <w:t xml:space="preserve">5) Mogući problemi i rizici za realizaciju godišnjeg plana rada </w:t>
      </w:r>
    </w:p>
    <w:p w14:paraId="34F15B48" w14:textId="77777777" w:rsidR="0086740D" w:rsidRPr="00C540EE" w:rsidRDefault="0086740D">
      <w:pPr>
        <w:pStyle w:val="NoSpacing"/>
        <w:ind w:left="360"/>
        <w:jc w:val="both"/>
        <w:rPr>
          <w:rFonts w:ascii="Arial" w:hAnsi="Arial" w:cs="Arial"/>
          <w:sz w:val="24"/>
          <w:szCs w:val="24"/>
        </w:rPr>
      </w:pPr>
    </w:p>
    <w:p w14:paraId="2A47A2BD" w14:textId="3AC17364" w:rsidR="0086740D" w:rsidRPr="00C540EE" w:rsidRDefault="008C5921">
      <w:pPr>
        <w:pStyle w:val="NoSpacing"/>
        <w:ind w:left="360"/>
        <w:jc w:val="both"/>
        <w:rPr>
          <w:rFonts w:ascii="Arial" w:hAnsi="Arial" w:cs="Arial"/>
          <w:sz w:val="24"/>
          <w:szCs w:val="24"/>
        </w:rPr>
        <w:sectPr w:rsidR="0086740D" w:rsidRPr="00C540EE">
          <w:footerReference w:type="default" r:id="rId8"/>
          <w:pgSz w:w="11906" w:h="16838"/>
          <w:pgMar w:top="1138" w:right="1138" w:bottom="1138" w:left="1411" w:header="0" w:footer="706" w:gutter="0"/>
          <w:cols w:space="720"/>
          <w:formProt w:val="0"/>
          <w:docGrid w:linePitch="360" w:charSpace="8192"/>
        </w:sectPr>
      </w:pPr>
      <w:r w:rsidRPr="00C540EE">
        <w:rPr>
          <w:rFonts w:ascii="Arial" w:hAnsi="Arial" w:cs="Arial"/>
          <w:sz w:val="24"/>
          <w:szCs w:val="24"/>
        </w:rPr>
        <w:t>Mogući problemi i rizici su nedovršeni postupci usvajanja planskih dokumenata od strane Parlamenta Federacije Bosne i Hercegovine, kao i predloženih i upućenih zakona u parlamentarnu proceduru iz područja stambenih poslova, nedonošenje adekvatnih odluka</w:t>
      </w:r>
      <w:r w:rsidR="00095D9E" w:rsidRPr="00C540EE">
        <w:rPr>
          <w:rFonts w:ascii="Arial" w:hAnsi="Arial" w:cs="Arial"/>
          <w:sz w:val="24"/>
          <w:szCs w:val="24"/>
        </w:rPr>
        <w:t>,</w:t>
      </w:r>
      <w:r w:rsidRPr="00C540EE">
        <w:rPr>
          <w:rFonts w:ascii="Arial" w:hAnsi="Arial" w:cs="Arial"/>
          <w:sz w:val="24"/>
          <w:szCs w:val="24"/>
        </w:rPr>
        <w:t xml:space="preserve"> kao i nedonošenje provedbenih propisa za primjenu Zakona o elektronskom potpisu i Zakona o elektronskom dokumentu koji bi se reflektovali na uspostavu e-Uprave, te neusvajanje izmjena i dopuna računovodstvenog sistema.</w:t>
      </w:r>
    </w:p>
    <w:p w14:paraId="193AEE60" w14:textId="77777777" w:rsidR="0086740D" w:rsidRDefault="008C5921">
      <w:pPr>
        <w:spacing w:before="120" w:after="120" w:line="240" w:lineRule="auto"/>
        <w:rPr>
          <w:rFonts w:ascii="Arial" w:hAnsi="Arial" w:cs="Arial"/>
          <w:b/>
          <w:sz w:val="24"/>
          <w:szCs w:val="24"/>
        </w:rPr>
      </w:pPr>
      <w:bookmarkStart w:id="4" w:name="_Hlk505593263"/>
      <w:bookmarkEnd w:id="4"/>
      <w:r>
        <w:rPr>
          <w:rFonts w:ascii="Arial" w:hAnsi="Arial" w:cs="Arial"/>
          <w:b/>
          <w:sz w:val="24"/>
          <w:szCs w:val="24"/>
        </w:rPr>
        <w:lastRenderedPageBreak/>
        <w:t>B. Glavni program</w:t>
      </w:r>
    </w:p>
    <w:tbl>
      <w:tblPr>
        <w:tblpPr w:leftFromText="180" w:rightFromText="180" w:vertAnchor="text"/>
        <w:tblW w:w="5000" w:type="pct"/>
        <w:tblLayout w:type="fixed"/>
        <w:tblLook w:val="04A0" w:firstRow="1" w:lastRow="0" w:firstColumn="1" w:lastColumn="0" w:noHBand="0" w:noVBand="1"/>
      </w:tblPr>
      <w:tblGrid>
        <w:gridCol w:w="10645"/>
        <w:gridCol w:w="1474"/>
        <w:gridCol w:w="956"/>
        <w:gridCol w:w="1467"/>
      </w:tblGrid>
      <w:tr w:rsidR="0086740D" w:rsidRPr="000D2564" w14:paraId="7911B4BD" w14:textId="77777777">
        <w:trPr>
          <w:trHeight w:val="20"/>
        </w:trPr>
        <w:tc>
          <w:tcPr>
            <w:tcW w:w="10659" w:type="dxa"/>
            <w:vMerge w:val="restart"/>
            <w:tcBorders>
              <w:top w:val="single" w:sz="8" w:space="0" w:color="000000"/>
              <w:left w:val="single" w:sz="8" w:space="0" w:color="000000"/>
              <w:bottom w:val="single" w:sz="4" w:space="0" w:color="000000"/>
              <w:right w:val="single" w:sz="8" w:space="0" w:color="000000"/>
            </w:tcBorders>
            <w:shd w:val="clear" w:color="auto" w:fill="D0CECE"/>
            <w:vAlign w:val="center"/>
          </w:tcPr>
          <w:p w14:paraId="04D797D2" w14:textId="77777777" w:rsidR="0086740D" w:rsidRPr="000D2564" w:rsidRDefault="0086740D">
            <w:pPr>
              <w:widowControl w:val="0"/>
              <w:spacing w:after="0" w:line="240" w:lineRule="auto"/>
              <w:jc w:val="center"/>
              <w:rPr>
                <w:rFonts w:ascii="Arial" w:hAnsi="Arial" w:cs="Arial"/>
                <w:b/>
                <w:bCs/>
                <w:sz w:val="17"/>
                <w:szCs w:val="17"/>
              </w:rPr>
            </w:pPr>
          </w:p>
          <w:p w14:paraId="5DE7F694" w14:textId="77777777" w:rsidR="0086740D" w:rsidRPr="000D2564" w:rsidRDefault="008C5921">
            <w:pPr>
              <w:widowControl w:val="0"/>
              <w:spacing w:after="0" w:line="240" w:lineRule="auto"/>
              <w:jc w:val="center"/>
              <w:rPr>
                <w:rFonts w:ascii="Arial" w:hAnsi="Arial" w:cs="Arial"/>
                <w:bCs/>
                <w:sz w:val="17"/>
                <w:szCs w:val="17"/>
                <w:vertAlign w:val="superscript"/>
              </w:rPr>
            </w:pPr>
            <w:r w:rsidRPr="000D2564">
              <w:rPr>
                <w:rFonts w:ascii="Arial" w:hAnsi="Arial" w:cs="Arial"/>
                <w:b/>
                <w:bCs/>
                <w:sz w:val="17"/>
                <w:szCs w:val="17"/>
              </w:rPr>
              <w:t>Naziv glavnog programa</w:t>
            </w:r>
          </w:p>
          <w:p w14:paraId="26EB7AD0" w14:textId="77777777" w:rsidR="0086740D" w:rsidRPr="000D2564" w:rsidRDefault="008C5921">
            <w:pPr>
              <w:widowControl w:val="0"/>
              <w:spacing w:after="0" w:line="240" w:lineRule="auto"/>
              <w:jc w:val="center"/>
              <w:rPr>
                <w:rFonts w:ascii="Arial" w:hAnsi="Arial" w:cs="Arial"/>
                <w:sz w:val="17"/>
                <w:szCs w:val="17"/>
              </w:rPr>
            </w:pPr>
            <w:r w:rsidRPr="000D2564">
              <w:rPr>
                <w:rFonts w:ascii="Arial" w:hAnsi="Arial" w:cs="Arial"/>
                <w:b/>
                <w:bCs/>
                <w:sz w:val="17"/>
                <w:szCs w:val="17"/>
              </w:rPr>
              <w:t xml:space="preserve"> </w:t>
            </w:r>
          </w:p>
        </w:tc>
        <w:tc>
          <w:tcPr>
            <w:tcW w:w="1476" w:type="dxa"/>
            <w:vMerge w:val="restart"/>
            <w:tcBorders>
              <w:top w:val="single" w:sz="8" w:space="0" w:color="000000"/>
              <w:bottom w:val="single" w:sz="4" w:space="0" w:color="000000"/>
              <w:right w:val="single" w:sz="4" w:space="0" w:color="000000"/>
            </w:tcBorders>
            <w:shd w:val="clear" w:color="auto" w:fill="D0CECE"/>
            <w:vAlign w:val="center"/>
          </w:tcPr>
          <w:p w14:paraId="32D33862" w14:textId="77777777" w:rsidR="0086740D" w:rsidRPr="000D2564" w:rsidRDefault="008C5921">
            <w:pPr>
              <w:widowControl w:val="0"/>
              <w:spacing w:before="20" w:after="20" w:line="240" w:lineRule="auto"/>
              <w:jc w:val="center"/>
              <w:rPr>
                <w:rFonts w:ascii="Arial" w:eastAsia="Times New Roman" w:hAnsi="Arial" w:cs="Arial"/>
                <w:b/>
                <w:bCs/>
                <w:sz w:val="17"/>
                <w:szCs w:val="17"/>
              </w:rPr>
            </w:pPr>
            <w:r w:rsidRPr="000D2564">
              <w:rPr>
                <w:rFonts w:ascii="Arial" w:hAnsi="Arial" w:cs="Arial"/>
                <w:b/>
                <w:bCs/>
                <w:sz w:val="17"/>
                <w:szCs w:val="17"/>
              </w:rPr>
              <w:t xml:space="preserve">Šifra glavnog programa  </w:t>
            </w:r>
          </w:p>
        </w:tc>
        <w:tc>
          <w:tcPr>
            <w:tcW w:w="2426" w:type="dxa"/>
            <w:gridSpan w:val="2"/>
            <w:tcBorders>
              <w:top w:val="single" w:sz="4" w:space="0" w:color="000000"/>
              <w:left w:val="single" w:sz="4" w:space="0" w:color="000000"/>
              <w:bottom w:val="single" w:sz="4" w:space="0" w:color="000000"/>
              <w:right w:val="single" w:sz="8" w:space="0" w:color="000000"/>
            </w:tcBorders>
            <w:shd w:val="clear" w:color="auto" w:fill="D0CECE"/>
            <w:tcMar>
              <w:left w:w="10" w:type="dxa"/>
              <w:right w:w="10" w:type="dxa"/>
            </w:tcMar>
            <w:vAlign w:val="center"/>
          </w:tcPr>
          <w:p w14:paraId="6C26D1A1" w14:textId="77777777" w:rsidR="0086740D" w:rsidRPr="000D2564" w:rsidRDefault="008C5921">
            <w:pPr>
              <w:widowControl w:val="0"/>
              <w:spacing w:after="0" w:line="240" w:lineRule="auto"/>
              <w:jc w:val="center"/>
              <w:rPr>
                <w:rFonts w:ascii="Arial" w:eastAsia="Times New Roman" w:hAnsi="Arial" w:cs="Arial"/>
                <w:b/>
                <w:bCs/>
                <w:sz w:val="17"/>
                <w:szCs w:val="17"/>
              </w:rPr>
            </w:pPr>
            <w:r w:rsidRPr="000D2564">
              <w:rPr>
                <w:rFonts w:ascii="Arial" w:eastAsia="Times New Roman" w:hAnsi="Arial" w:cs="Arial"/>
                <w:b/>
                <w:bCs/>
                <w:sz w:val="17"/>
                <w:szCs w:val="17"/>
              </w:rPr>
              <w:t xml:space="preserve">Izvori i iznosi planiranih finansijskih </w:t>
            </w:r>
          </w:p>
          <w:p w14:paraId="2844F903" w14:textId="77777777" w:rsidR="0086740D" w:rsidRPr="000D2564" w:rsidRDefault="008C5921">
            <w:pPr>
              <w:widowControl w:val="0"/>
              <w:spacing w:after="0" w:line="240" w:lineRule="auto"/>
              <w:jc w:val="center"/>
              <w:rPr>
                <w:rFonts w:ascii="Arial" w:hAnsi="Arial" w:cs="Arial"/>
                <w:sz w:val="17"/>
                <w:szCs w:val="17"/>
              </w:rPr>
            </w:pPr>
            <w:r w:rsidRPr="000D2564">
              <w:rPr>
                <w:rFonts w:ascii="Arial" w:eastAsia="Times New Roman" w:hAnsi="Arial" w:cs="Arial"/>
                <w:b/>
                <w:bCs/>
                <w:sz w:val="17"/>
                <w:szCs w:val="17"/>
              </w:rPr>
              <w:t>sredstava u  KM</w:t>
            </w:r>
          </w:p>
        </w:tc>
      </w:tr>
      <w:tr w:rsidR="0086740D" w:rsidRPr="000D2564" w14:paraId="7B45E736" w14:textId="77777777">
        <w:trPr>
          <w:trHeight w:val="20"/>
        </w:trPr>
        <w:tc>
          <w:tcPr>
            <w:tcW w:w="10659" w:type="dxa"/>
            <w:vMerge/>
            <w:tcBorders>
              <w:top w:val="single" w:sz="8" w:space="0" w:color="000000"/>
              <w:left w:val="single" w:sz="8" w:space="0" w:color="000000"/>
              <w:bottom w:val="single" w:sz="4" w:space="0" w:color="000000"/>
              <w:right w:val="single" w:sz="8" w:space="0" w:color="000000"/>
            </w:tcBorders>
            <w:tcMar>
              <w:left w:w="10" w:type="dxa"/>
              <w:right w:w="10" w:type="dxa"/>
            </w:tcMar>
            <w:vAlign w:val="center"/>
          </w:tcPr>
          <w:p w14:paraId="374FAFE5" w14:textId="77777777" w:rsidR="0086740D" w:rsidRPr="000D2564" w:rsidRDefault="0086740D">
            <w:pPr>
              <w:widowControl w:val="0"/>
              <w:spacing w:after="0" w:line="240" w:lineRule="auto"/>
              <w:rPr>
                <w:rFonts w:ascii="Arial" w:hAnsi="Arial" w:cs="Arial"/>
                <w:sz w:val="17"/>
                <w:szCs w:val="17"/>
              </w:rPr>
            </w:pPr>
          </w:p>
        </w:tc>
        <w:tc>
          <w:tcPr>
            <w:tcW w:w="1476" w:type="dxa"/>
            <w:vMerge/>
            <w:tcBorders>
              <w:bottom w:val="single" w:sz="4" w:space="0" w:color="000000"/>
              <w:right w:val="single" w:sz="4" w:space="0" w:color="000000"/>
            </w:tcBorders>
            <w:tcMar>
              <w:left w:w="10" w:type="dxa"/>
              <w:right w:w="10" w:type="dxa"/>
            </w:tcMar>
            <w:vAlign w:val="center"/>
          </w:tcPr>
          <w:p w14:paraId="071BBA23" w14:textId="77777777" w:rsidR="0086740D" w:rsidRPr="000D2564" w:rsidRDefault="0086740D">
            <w:pPr>
              <w:widowControl w:val="0"/>
              <w:spacing w:after="0" w:line="240" w:lineRule="auto"/>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shd w:val="clear" w:color="auto" w:fill="D0CECE"/>
            <w:tcMar>
              <w:left w:w="10" w:type="dxa"/>
              <w:right w:w="10" w:type="dxa"/>
            </w:tcMar>
            <w:vAlign w:val="center"/>
          </w:tcPr>
          <w:p w14:paraId="4DC0914D" w14:textId="77777777" w:rsidR="0086740D" w:rsidRPr="000D2564" w:rsidRDefault="008C5921">
            <w:pPr>
              <w:widowControl w:val="0"/>
              <w:spacing w:after="0" w:line="240" w:lineRule="auto"/>
              <w:jc w:val="center"/>
              <w:rPr>
                <w:rFonts w:ascii="Arial" w:hAnsi="Arial" w:cs="Arial"/>
                <w:sz w:val="17"/>
                <w:szCs w:val="17"/>
              </w:rPr>
            </w:pPr>
            <w:r w:rsidRPr="000D2564">
              <w:rPr>
                <w:rFonts w:ascii="Arial" w:eastAsia="Times New Roman" w:hAnsi="Arial" w:cs="Arial"/>
                <w:bCs/>
                <w:sz w:val="17"/>
                <w:szCs w:val="17"/>
              </w:rPr>
              <w:t>Izvori</w:t>
            </w:r>
          </w:p>
        </w:tc>
        <w:tc>
          <w:tcPr>
            <w:tcW w:w="1469" w:type="dxa"/>
            <w:tcBorders>
              <w:left w:val="single" w:sz="4" w:space="0" w:color="000000"/>
              <w:bottom w:val="single" w:sz="4" w:space="0" w:color="000000"/>
              <w:right w:val="single" w:sz="8" w:space="0" w:color="000000"/>
            </w:tcBorders>
            <w:shd w:val="clear" w:color="auto" w:fill="D0CECE"/>
            <w:vAlign w:val="center"/>
          </w:tcPr>
          <w:p w14:paraId="6F9326D7" w14:textId="77777777" w:rsidR="0086740D" w:rsidRPr="000D2564" w:rsidRDefault="008C5921">
            <w:pPr>
              <w:widowControl w:val="0"/>
              <w:spacing w:after="0" w:line="240" w:lineRule="auto"/>
              <w:jc w:val="center"/>
              <w:rPr>
                <w:rFonts w:ascii="Arial" w:hAnsi="Arial" w:cs="Arial"/>
                <w:sz w:val="17"/>
                <w:szCs w:val="17"/>
              </w:rPr>
            </w:pPr>
            <w:r w:rsidRPr="000D2564">
              <w:rPr>
                <w:rFonts w:ascii="Arial" w:hAnsi="Arial" w:cs="Arial"/>
                <w:sz w:val="17"/>
                <w:szCs w:val="17"/>
              </w:rPr>
              <w:t>Iznos</w:t>
            </w:r>
          </w:p>
        </w:tc>
      </w:tr>
      <w:tr w:rsidR="0086740D" w:rsidRPr="000D2564" w14:paraId="55D2444E" w14:textId="77777777">
        <w:trPr>
          <w:trHeight w:val="237"/>
        </w:trPr>
        <w:tc>
          <w:tcPr>
            <w:tcW w:w="10659" w:type="dxa"/>
            <w:vMerge w:val="restart"/>
            <w:tcBorders>
              <w:top w:val="single" w:sz="4" w:space="0" w:color="000000"/>
              <w:left w:val="single" w:sz="4" w:space="0" w:color="000000"/>
              <w:bottom w:val="single" w:sz="4" w:space="0" w:color="000000"/>
              <w:right w:val="single" w:sz="8" w:space="0" w:color="000000"/>
            </w:tcBorders>
            <w:vAlign w:val="center"/>
          </w:tcPr>
          <w:p w14:paraId="43C3EC0B" w14:textId="77777777" w:rsidR="0086740D" w:rsidRPr="000D2564" w:rsidRDefault="008C5921">
            <w:pPr>
              <w:widowControl w:val="0"/>
              <w:spacing w:after="0" w:line="240" w:lineRule="auto"/>
              <w:rPr>
                <w:rFonts w:ascii="Arial" w:hAnsi="Arial" w:cs="Arial"/>
                <w:sz w:val="17"/>
                <w:szCs w:val="17"/>
              </w:rPr>
            </w:pPr>
            <w:bookmarkStart w:id="5" w:name="_Hlk78360132"/>
            <w:bookmarkStart w:id="6" w:name="_Hlk79080850"/>
            <w:r w:rsidRPr="000D2564">
              <w:rPr>
                <w:rFonts w:ascii="Arial" w:hAnsi="Arial" w:cs="Arial"/>
                <w:sz w:val="17"/>
                <w:szCs w:val="17"/>
              </w:rPr>
              <w:t>Stvaranje uslova za održivi razvoj kroz prostorno planiranje, politiku korištenja zemljišta, zaštitu prirodnog i kulturnog nasljeđa i energijsku efikasnost u zgradarstvu</w:t>
            </w:r>
            <w:bookmarkEnd w:id="5"/>
            <w:r w:rsidRPr="000D2564">
              <w:rPr>
                <w:rFonts w:ascii="Arial" w:hAnsi="Arial" w:cs="Arial"/>
                <w:sz w:val="17"/>
                <w:szCs w:val="17"/>
              </w:rPr>
              <w:t>.</w:t>
            </w:r>
            <w:bookmarkEnd w:id="6"/>
          </w:p>
        </w:tc>
        <w:tc>
          <w:tcPr>
            <w:tcW w:w="1476" w:type="dxa"/>
            <w:vMerge w:val="restart"/>
            <w:tcBorders>
              <w:top w:val="single" w:sz="4" w:space="0" w:color="000000"/>
              <w:bottom w:val="single" w:sz="4" w:space="0" w:color="000000"/>
              <w:right w:val="single" w:sz="4" w:space="0" w:color="000000"/>
            </w:tcBorders>
            <w:vAlign w:val="center"/>
          </w:tcPr>
          <w:p w14:paraId="4E432B5A" w14:textId="77777777" w:rsidR="0086740D" w:rsidRPr="000D2564" w:rsidRDefault="008C5921">
            <w:pPr>
              <w:widowControl w:val="0"/>
              <w:spacing w:after="0" w:line="240" w:lineRule="auto"/>
              <w:jc w:val="center"/>
              <w:rPr>
                <w:rFonts w:ascii="Arial" w:hAnsi="Arial" w:cs="Arial"/>
                <w:sz w:val="17"/>
                <w:szCs w:val="17"/>
              </w:rPr>
            </w:pPr>
            <w:r w:rsidRPr="000D2564">
              <w:rPr>
                <w:rFonts w:ascii="Arial" w:hAnsi="Arial" w:cs="Arial"/>
                <w:sz w:val="17"/>
                <w:szCs w:val="17"/>
              </w:rPr>
              <w:t>N/A</w:t>
            </w:r>
          </w:p>
          <w:p w14:paraId="01E2EEDF" w14:textId="77777777" w:rsidR="0086740D" w:rsidRPr="000D2564" w:rsidRDefault="0086740D">
            <w:pPr>
              <w:widowControl w:val="0"/>
              <w:spacing w:after="0" w:line="240" w:lineRule="auto"/>
              <w:jc w:val="center"/>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9F285F3" w14:textId="77777777" w:rsidR="0086740D" w:rsidRPr="000D2564" w:rsidRDefault="008C5921">
            <w:pPr>
              <w:widowControl w:val="0"/>
              <w:spacing w:after="0" w:line="240" w:lineRule="auto"/>
              <w:ind w:left="72"/>
              <w:rPr>
                <w:rFonts w:ascii="Arial" w:eastAsia="Times New Roman" w:hAnsi="Arial" w:cs="Arial"/>
                <w:b/>
                <w:bCs/>
                <w:sz w:val="17"/>
                <w:szCs w:val="17"/>
              </w:rPr>
            </w:pPr>
            <w:r w:rsidRPr="000D2564">
              <w:rPr>
                <w:rFonts w:ascii="Arial" w:eastAsia="Times New Roman" w:hAnsi="Arial" w:cs="Arial"/>
                <w:b/>
                <w:bCs/>
                <w:sz w:val="17"/>
                <w:szCs w:val="17"/>
              </w:rPr>
              <w:t>Budžetska sredstva</w:t>
            </w:r>
          </w:p>
        </w:tc>
        <w:tc>
          <w:tcPr>
            <w:tcW w:w="1469" w:type="dxa"/>
            <w:tcBorders>
              <w:top w:val="single" w:sz="4" w:space="0" w:color="000000"/>
              <w:left w:val="single" w:sz="4" w:space="0" w:color="000000"/>
              <w:bottom w:val="single" w:sz="4" w:space="0" w:color="000000"/>
              <w:right w:val="single" w:sz="4" w:space="0" w:color="000000"/>
            </w:tcBorders>
            <w:vAlign w:val="center"/>
          </w:tcPr>
          <w:p w14:paraId="6809AA2C" w14:textId="5129E52A" w:rsidR="0086740D" w:rsidRPr="000D2564" w:rsidRDefault="004A712F">
            <w:pPr>
              <w:widowControl w:val="0"/>
              <w:spacing w:after="0" w:line="240" w:lineRule="auto"/>
              <w:jc w:val="center"/>
              <w:rPr>
                <w:rFonts w:ascii="Arial" w:hAnsi="Arial" w:cs="Arial"/>
                <w:sz w:val="17"/>
                <w:szCs w:val="17"/>
              </w:rPr>
            </w:pPr>
            <w:r w:rsidRPr="000D2564">
              <w:rPr>
                <w:rFonts w:ascii="Arial" w:hAnsi="Arial" w:cs="Arial"/>
                <w:sz w:val="17"/>
                <w:szCs w:val="17"/>
              </w:rPr>
              <w:t>20.806.040</w:t>
            </w:r>
            <w:r w:rsidR="009D09CE" w:rsidRPr="000D2564">
              <w:rPr>
                <w:rFonts w:ascii="Arial" w:hAnsi="Arial" w:cs="Arial"/>
                <w:sz w:val="17"/>
                <w:szCs w:val="17"/>
              </w:rPr>
              <w:t>,00</w:t>
            </w:r>
          </w:p>
        </w:tc>
      </w:tr>
      <w:tr w:rsidR="0086740D" w:rsidRPr="000D2564" w14:paraId="2199AC86" w14:textId="77777777">
        <w:trPr>
          <w:trHeight w:val="237"/>
        </w:trPr>
        <w:tc>
          <w:tcPr>
            <w:tcW w:w="10659" w:type="dxa"/>
            <w:vMerge/>
            <w:tcBorders>
              <w:left w:val="single" w:sz="4" w:space="0" w:color="000000"/>
              <w:right w:val="single" w:sz="8" w:space="0" w:color="000000"/>
            </w:tcBorders>
            <w:vAlign w:val="center"/>
          </w:tcPr>
          <w:p w14:paraId="7E935ADE" w14:textId="77777777" w:rsidR="0086740D" w:rsidRPr="000D2564" w:rsidRDefault="0086740D">
            <w:pPr>
              <w:widowControl w:val="0"/>
              <w:spacing w:after="0" w:line="240" w:lineRule="auto"/>
              <w:rPr>
                <w:rFonts w:ascii="Arial" w:hAnsi="Arial" w:cs="Arial"/>
                <w:sz w:val="17"/>
                <w:szCs w:val="17"/>
              </w:rPr>
            </w:pPr>
          </w:p>
        </w:tc>
        <w:tc>
          <w:tcPr>
            <w:tcW w:w="1476" w:type="dxa"/>
            <w:vMerge/>
            <w:tcBorders>
              <w:right w:val="single" w:sz="4" w:space="0" w:color="000000"/>
            </w:tcBorders>
            <w:vAlign w:val="center"/>
          </w:tcPr>
          <w:p w14:paraId="7612047C" w14:textId="77777777" w:rsidR="0086740D" w:rsidRPr="000D2564" w:rsidRDefault="0086740D">
            <w:pPr>
              <w:widowControl w:val="0"/>
              <w:spacing w:after="0" w:line="240" w:lineRule="auto"/>
              <w:jc w:val="center"/>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C430368" w14:textId="77777777" w:rsidR="0086740D" w:rsidRPr="000D2564" w:rsidRDefault="008C5921">
            <w:pPr>
              <w:widowControl w:val="0"/>
              <w:spacing w:after="0" w:line="240" w:lineRule="auto"/>
              <w:ind w:left="72"/>
              <w:rPr>
                <w:rFonts w:ascii="Arial" w:eastAsia="Times New Roman" w:hAnsi="Arial" w:cs="Arial"/>
                <w:b/>
                <w:bCs/>
                <w:sz w:val="17"/>
                <w:szCs w:val="17"/>
              </w:rPr>
            </w:pPr>
            <w:r w:rsidRPr="000D2564">
              <w:rPr>
                <w:rFonts w:ascii="Arial" w:eastAsia="Times New Roman" w:hAnsi="Arial" w:cs="Arial"/>
                <w:b/>
                <w:bCs/>
                <w:sz w:val="17"/>
                <w:szCs w:val="17"/>
              </w:rPr>
              <w:t>Kreditna sredstva</w:t>
            </w:r>
          </w:p>
        </w:tc>
        <w:tc>
          <w:tcPr>
            <w:tcW w:w="1469" w:type="dxa"/>
            <w:tcBorders>
              <w:top w:val="single" w:sz="4" w:space="0" w:color="000000"/>
              <w:left w:val="single" w:sz="4" w:space="0" w:color="000000"/>
              <w:bottom w:val="single" w:sz="4" w:space="0" w:color="000000"/>
              <w:right w:val="single" w:sz="4" w:space="0" w:color="000000"/>
            </w:tcBorders>
            <w:vAlign w:val="center"/>
          </w:tcPr>
          <w:p w14:paraId="21E67816" w14:textId="0E96FB8B" w:rsidR="0086740D" w:rsidRPr="000D2564" w:rsidRDefault="002837D0">
            <w:pPr>
              <w:widowControl w:val="0"/>
              <w:spacing w:after="0" w:line="240" w:lineRule="auto"/>
              <w:jc w:val="center"/>
              <w:rPr>
                <w:rFonts w:ascii="Arial" w:hAnsi="Arial" w:cs="Arial"/>
                <w:sz w:val="17"/>
                <w:szCs w:val="17"/>
              </w:rPr>
            </w:pPr>
            <w:r w:rsidRPr="000D2564">
              <w:rPr>
                <w:rFonts w:ascii="Arial" w:hAnsi="Arial" w:cs="Arial"/>
                <w:sz w:val="17"/>
                <w:szCs w:val="17"/>
              </w:rPr>
              <w:t>0,00</w:t>
            </w:r>
          </w:p>
        </w:tc>
      </w:tr>
      <w:tr w:rsidR="0086740D" w:rsidRPr="000D2564" w14:paraId="2798D6D0" w14:textId="77777777">
        <w:trPr>
          <w:trHeight w:val="237"/>
        </w:trPr>
        <w:tc>
          <w:tcPr>
            <w:tcW w:w="10659" w:type="dxa"/>
            <w:vMerge/>
            <w:tcBorders>
              <w:left w:val="single" w:sz="4" w:space="0" w:color="000000"/>
              <w:right w:val="single" w:sz="8" w:space="0" w:color="000000"/>
            </w:tcBorders>
            <w:vAlign w:val="center"/>
          </w:tcPr>
          <w:p w14:paraId="1F7C63ED" w14:textId="77777777" w:rsidR="0086740D" w:rsidRPr="000D2564" w:rsidRDefault="0086740D">
            <w:pPr>
              <w:widowControl w:val="0"/>
              <w:spacing w:after="0" w:line="240" w:lineRule="auto"/>
              <w:rPr>
                <w:rFonts w:ascii="Arial" w:hAnsi="Arial" w:cs="Arial"/>
                <w:sz w:val="17"/>
                <w:szCs w:val="17"/>
              </w:rPr>
            </w:pPr>
          </w:p>
        </w:tc>
        <w:tc>
          <w:tcPr>
            <w:tcW w:w="1476" w:type="dxa"/>
            <w:vMerge/>
            <w:tcBorders>
              <w:right w:val="single" w:sz="4" w:space="0" w:color="000000"/>
            </w:tcBorders>
            <w:vAlign w:val="center"/>
          </w:tcPr>
          <w:p w14:paraId="02124D5F" w14:textId="77777777" w:rsidR="0086740D" w:rsidRPr="000D2564" w:rsidRDefault="0086740D">
            <w:pPr>
              <w:widowControl w:val="0"/>
              <w:spacing w:after="0" w:line="240" w:lineRule="auto"/>
              <w:jc w:val="center"/>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132EF9ED" w14:textId="77777777" w:rsidR="0086740D" w:rsidRPr="000D2564" w:rsidRDefault="008C5921">
            <w:pPr>
              <w:widowControl w:val="0"/>
              <w:spacing w:after="0" w:line="240" w:lineRule="auto"/>
              <w:ind w:left="72"/>
              <w:rPr>
                <w:rFonts w:ascii="Arial" w:eastAsia="Times New Roman" w:hAnsi="Arial" w:cs="Arial"/>
                <w:b/>
                <w:bCs/>
                <w:sz w:val="17"/>
                <w:szCs w:val="17"/>
              </w:rPr>
            </w:pPr>
            <w:r w:rsidRPr="000D2564">
              <w:rPr>
                <w:rFonts w:ascii="Arial" w:eastAsia="Times New Roman" w:hAnsi="Arial" w:cs="Arial"/>
                <w:b/>
                <w:bCs/>
                <w:sz w:val="17"/>
                <w:szCs w:val="17"/>
              </w:rPr>
              <w:t>Sredstva EU</w:t>
            </w:r>
          </w:p>
        </w:tc>
        <w:tc>
          <w:tcPr>
            <w:tcW w:w="1469" w:type="dxa"/>
            <w:tcBorders>
              <w:top w:val="single" w:sz="4" w:space="0" w:color="000000"/>
              <w:left w:val="single" w:sz="4" w:space="0" w:color="000000"/>
              <w:bottom w:val="single" w:sz="4" w:space="0" w:color="000000"/>
              <w:right w:val="single" w:sz="4" w:space="0" w:color="000000"/>
            </w:tcBorders>
            <w:vAlign w:val="center"/>
          </w:tcPr>
          <w:p w14:paraId="0C36A65C" w14:textId="276466A9" w:rsidR="0086740D" w:rsidRPr="000D2564" w:rsidRDefault="00EF5884">
            <w:pPr>
              <w:widowControl w:val="0"/>
              <w:spacing w:after="0" w:line="240" w:lineRule="auto"/>
              <w:jc w:val="center"/>
              <w:rPr>
                <w:rFonts w:ascii="Arial" w:hAnsi="Arial" w:cs="Arial"/>
                <w:sz w:val="17"/>
                <w:szCs w:val="17"/>
              </w:rPr>
            </w:pPr>
            <w:r w:rsidRPr="000D2564">
              <w:rPr>
                <w:rFonts w:ascii="Arial" w:hAnsi="Arial" w:cs="Arial"/>
                <w:sz w:val="17"/>
                <w:szCs w:val="17"/>
              </w:rPr>
              <w:t>0,00</w:t>
            </w:r>
          </w:p>
        </w:tc>
      </w:tr>
      <w:tr w:rsidR="0086740D" w:rsidRPr="000D2564" w14:paraId="51FB1157" w14:textId="77777777">
        <w:trPr>
          <w:trHeight w:val="237"/>
        </w:trPr>
        <w:tc>
          <w:tcPr>
            <w:tcW w:w="10659" w:type="dxa"/>
            <w:vMerge/>
            <w:tcBorders>
              <w:left w:val="single" w:sz="4" w:space="0" w:color="000000"/>
              <w:right w:val="single" w:sz="8" w:space="0" w:color="000000"/>
            </w:tcBorders>
            <w:vAlign w:val="center"/>
          </w:tcPr>
          <w:p w14:paraId="2D75B6AA" w14:textId="77777777" w:rsidR="0086740D" w:rsidRPr="000D2564" w:rsidRDefault="0086740D">
            <w:pPr>
              <w:widowControl w:val="0"/>
              <w:spacing w:after="0" w:line="240" w:lineRule="auto"/>
              <w:rPr>
                <w:rFonts w:ascii="Arial" w:hAnsi="Arial" w:cs="Arial"/>
                <w:sz w:val="17"/>
                <w:szCs w:val="17"/>
              </w:rPr>
            </w:pPr>
          </w:p>
        </w:tc>
        <w:tc>
          <w:tcPr>
            <w:tcW w:w="1476" w:type="dxa"/>
            <w:vMerge/>
            <w:tcBorders>
              <w:right w:val="single" w:sz="4" w:space="0" w:color="000000"/>
            </w:tcBorders>
            <w:vAlign w:val="center"/>
          </w:tcPr>
          <w:p w14:paraId="17ED6E14" w14:textId="77777777" w:rsidR="0086740D" w:rsidRPr="000D2564" w:rsidRDefault="0086740D">
            <w:pPr>
              <w:widowControl w:val="0"/>
              <w:spacing w:after="0" w:line="240" w:lineRule="auto"/>
              <w:jc w:val="center"/>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tcMar>
              <w:left w:w="10" w:type="dxa"/>
              <w:right w:w="10" w:type="dxa"/>
            </w:tcMar>
          </w:tcPr>
          <w:p w14:paraId="0AA4B256" w14:textId="77777777" w:rsidR="0086740D" w:rsidRPr="000D2564" w:rsidRDefault="008C5921">
            <w:pPr>
              <w:widowControl w:val="0"/>
              <w:spacing w:after="0" w:line="240" w:lineRule="auto"/>
              <w:ind w:left="72"/>
              <w:rPr>
                <w:rFonts w:ascii="Arial" w:eastAsia="Times New Roman" w:hAnsi="Arial" w:cs="Arial"/>
                <w:b/>
                <w:bCs/>
                <w:sz w:val="17"/>
                <w:szCs w:val="17"/>
              </w:rPr>
            </w:pPr>
            <w:r w:rsidRPr="000D2564">
              <w:rPr>
                <w:rFonts w:ascii="Arial" w:eastAsia="Times New Roman" w:hAnsi="Arial" w:cs="Arial"/>
                <w:b/>
                <w:bCs/>
                <w:sz w:val="17"/>
                <w:szCs w:val="17"/>
              </w:rPr>
              <w:t>Ostale</w:t>
            </w:r>
          </w:p>
          <w:p w14:paraId="6B5A4224" w14:textId="77777777" w:rsidR="0086740D" w:rsidRPr="000D2564" w:rsidRDefault="008C5921">
            <w:pPr>
              <w:widowControl w:val="0"/>
              <w:spacing w:after="0" w:line="240" w:lineRule="auto"/>
              <w:ind w:left="72"/>
              <w:rPr>
                <w:rFonts w:ascii="Arial" w:eastAsia="Times New Roman" w:hAnsi="Arial" w:cs="Arial"/>
                <w:b/>
                <w:bCs/>
                <w:sz w:val="17"/>
                <w:szCs w:val="17"/>
              </w:rPr>
            </w:pPr>
            <w:r w:rsidRPr="000D2564">
              <w:rPr>
                <w:rFonts w:ascii="Arial" w:eastAsia="Times New Roman" w:hAnsi="Arial" w:cs="Arial"/>
                <w:b/>
                <w:bCs/>
                <w:sz w:val="17"/>
                <w:szCs w:val="17"/>
              </w:rPr>
              <w:t>donacije</w:t>
            </w:r>
          </w:p>
        </w:tc>
        <w:tc>
          <w:tcPr>
            <w:tcW w:w="1469" w:type="dxa"/>
            <w:tcBorders>
              <w:top w:val="single" w:sz="4" w:space="0" w:color="000000"/>
              <w:left w:val="single" w:sz="4" w:space="0" w:color="000000"/>
              <w:bottom w:val="single" w:sz="4" w:space="0" w:color="000000"/>
              <w:right w:val="single" w:sz="4" w:space="0" w:color="000000"/>
            </w:tcBorders>
            <w:vAlign w:val="center"/>
          </w:tcPr>
          <w:p w14:paraId="00A84210" w14:textId="0A53DFBE" w:rsidR="0086740D" w:rsidRPr="000D2564" w:rsidRDefault="00BE5C99">
            <w:pPr>
              <w:widowControl w:val="0"/>
              <w:spacing w:after="0" w:line="240" w:lineRule="auto"/>
              <w:jc w:val="center"/>
              <w:rPr>
                <w:rFonts w:ascii="Arial" w:hAnsi="Arial" w:cs="Arial"/>
                <w:sz w:val="17"/>
                <w:szCs w:val="17"/>
              </w:rPr>
            </w:pPr>
            <w:r w:rsidRPr="000D2564">
              <w:rPr>
                <w:rFonts w:ascii="Arial" w:hAnsi="Arial" w:cs="Arial"/>
                <w:sz w:val="17"/>
                <w:szCs w:val="17"/>
              </w:rPr>
              <w:t>30.912.046,00</w:t>
            </w:r>
          </w:p>
        </w:tc>
      </w:tr>
      <w:tr w:rsidR="0086740D" w:rsidRPr="000D2564" w14:paraId="297C4BF8" w14:textId="77777777">
        <w:trPr>
          <w:trHeight w:val="237"/>
        </w:trPr>
        <w:tc>
          <w:tcPr>
            <w:tcW w:w="10659" w:type="dxa"/>
            <w:vMerge/>
            <w:tcBorders>
              <w:left w:val="single" w:sz="4" w:space="0" w:color="000000"/>
              <w:right w:val="single" w:sz="8" w:space="0" w:color="000000"/>
            </w:tcBorders>
            <w:vAlign w:val="center"/>
          </w:tcPr>
          <w:p w14:paraId="27D512EC" w14:textId="77777777" w:rsidR="0086740D" w:rsidRPr="000D2564" w:rsidRDefault="0086740D">
            <w:pPr>
              <w:widowControl w:val="0"/>
              <w:spacing w:after="0" w:line="240" w:lineRule="auto"/>
              <w:rPr>
                <w:rFonts w:ascii="Arial" w:hAnsi="Arial" w:cs="Arial"/>
                <w:sz w:val="17"/>
                <w:szCs w:val="17"/>
              </w:rPr>
            </w:pPr>
          </w:p>
        </w:tc>
        <w:tc>
          <w:tcPr>
            <w:tcW w:w="1476" w:type="dxa"/>
            <w:vMerge/>
            <w:tcBorders>
              <w:right w:val="single" w:sz="4" w:space="0" w:color="000000"/>
            </w:tcBorders>
            <w:vAlign w:val="center"/>
          </w:tcPr>
          <w:p w14:paraId="34439E49" w14:textId="77777777" w:rsidR="0086740D" w:rsidRPr="000D2564" w:rsidRDefault="0086740D">
            <w:pPr>
              <w:widowControl w:val="0"/>
              <w:spacing w:after="0" w:line="240" w:lineRule="auto"/>
              <w:jc w:val="center"/>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11C12FD" w14:textId="77777777" w:rsidR="0086740D" w:rsidRPr="000D2564" w:rsidRDefault="008C5921">
            <w:pPr>
              <w:widowControl w:val="0"/>
              <w:spacing w:after="0" w:line="240" w:lineRule="auto"/>
              <w:ind w:left="72"/>
              <w:rPr>
                <w:rFonts w:ascii="Arial" w:eastAsia="Times New Roman" w:hAnsi="Arial" w:cs="Arial"/>
                <w:b/>
                <w:bCs/>
                <w:sz w:val="17"/>
                <w:szCs w:val="17"/>
              </w:rPr>
            </w:pPr>
            <w:r w:rsidRPr="000D2564">
              <w:rPr>
                <w:rFonts w:ascii="Arial" w:eastAsia="Times New Roman" w:hAnsi="Arial" w:cs="Arial"/>
                <w:b/>
                <w:bCs/>
                <w:sz w:val="17"/>
                <w:szCs w:val="17"/>
              </w:rPr>
              <w:t>Ostala sredstva</w:t>
            </w:r>
          </w:p>
        </w:tc>
        <w:tc>
          <w:tcPr>
            <w:tcW w:w="1469" w:type="dxa"/>
            <w:tcBorders>
              <w:top w:val="single" w:sz="4" w:space="0" w:color="000000"/>
              <w:left w:val="single" w:sz="4" w:space="0" w:color="000000"/>
              <w:bottom w:val="single" w:sz="4" w:space="0" w:color="000000"/>
              <w:right w:val="single" w:sz="4" w:space="0" w:color="000000"/>
            </w:tcBorders>
            <w:vAlign w:val="center"/>
          </w:tcPr>
          <w:p w14:paraId="4D113DCA" w14:textId="77777777" w:rsidR="0086740D" w:rsidRPr="000D2564" w:rsidRDefault="008C5921">
            <w:pPr>
              <w:widowControl w:val="0"/>
              <w:spacing w:after="0" w:line="240" w:lineRule="auto"/>
              <w:jc w:val="center"/>
              <w:rPr>
                <w:rFonts w:ascii="Arial" w:hAnsi="Arial" w:cs="Arial"/>
                <w:sz w:val="17"/>
                <w:szCs w:val="17"/>
              </w:rPr>
            </w:pPr>
            <w:r w:rsidRPr="000D2564">
              <w:rPr>
                <w:rFonts w:ascii="Arial" w:hAnsi="Arial" w:cs="Arial"/>
                <w:sz w:val="17"/>
                <w:szCs w:val="17"/>
              </w:rPr>
              <w:t>1.644.500</w:t>
            </w:r>
          </w:p>
        </w:tc>
      </w:tr>
      <w:tr w:rsidR="0086740D" w:rsidRPr="000D2564" w14:paraId="3E2BBF19" w14:textId="77777777">
        <w:trPr>
          <w:trHeight w:val="237"/>
        </w:trPr>
        <w:tc>
          <w:tcPr>
            <w:tcW w:w="10659" w:type="dxa"/>
            <w:vMerge/>
            <w:tcBorders>
              <w:left w:val="single" w:sz="4" w:space="0" w:color="000000"/>
              <w:bottom w:val="single" w:sz="4" w:space="0" w:color="000000"/>
              <w:right w:val="single" w:sz="8" w:space="0" w:color="000000"/>
            </w:tcBorders>
            <w:vAlign w:val="center"/>
          </w:tcPr>
          <w:p w14:paraId="207B3DEA" w14:textId="77777777" w:rsidR="0086740D" w:rsidRPr="000D2564" w:rsidRDefault="0086740D">
            <w:pPr>
              <w:widowControl w:val="0"/>
              <w:spacing w:after="0" w:line="240" w:lineRule="auto"/>
              <w:rPr>
                <w:rFonts w:ascii="Arial" w:hAnsi="Arial" w:cs="Arial"/>
                <w:sz w:val="17"/>
                <w:szCs w:val="17"/>
              </w:rPr>
            </w:pPr>
          </w:p>
        </w:tc>
        <w:tc>
          <w:tcPr>
            <w:tcW w:w="1476" w:type="dxa"/>
            <w:vMerge/>
            <w:tcBorders>
              <w:bottom w:val="single" w:sz="4" w:space="0" w:color="000000"/>
              <w:right w:val="single" w:sz="4" w:space="0" w:color="000000"/>
            </w:tcBorders>
            <w:vAlign w:val="center"/>
          </w:tcPr>
          <w:p w14:paraId="33030529" w14:textId="77777777" w:rsidR="0086740D" w:rsidRPr="000D2564" w:rsidRDefault="0086740D">
            <w:pPr>
              <w:widowControl w:val="0"/>
              <w:spacing w:after="0" w:line="240" w:lineRule="auto"/>
              <w:jc w:val="center"/>
              <w:rPr>
                <w:rFonts w:ascii="Arial" w:hAnsi="Arial" w:cs="Arial"/>
                <w:sz w:val="17"/>
                <w:szCs w:val="17"/>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 w:type="dxa"/>
              <w:right w:w="10" w:type="dxa"/>
            </w:tcMar>
            <w:vAlign w:val="center"/>
          </w:tcPr>
          <w:p w14:paraId="15E9D6DB" w14:textId="77777777" w:rsidR="0086740D" w:rsidRPr="000D2564" w:rsidRDefault="008C5921">
            <w:pPr>
              <w:widowControl w:val="0"/>
              <w:spacing w:after="0" w:line="240" w:lineRule="auto"/>
              <w:ind w:left="72"/>
              <w:rPr>
                <w:rFonts w:ascii="Arial" w:hAnsi="Arial" w:cs="Arial"/>
                <w:sz w:val="17"/>
                <w:szCs w:val="17"/>
              </w:rPr>
            </w:pPr>
            <w:r w:rsidRPr="000D2564">
              <w:rPr>
                <w:rFonts w:ascii="Arial" w:eastAsia="Times New Roman" w:hAnsi="Arial" w:cs="Arial"/>
                <w:b/>
                <w:bCs/>
                <w:sz w:val="17"/>
                <w:szCs w:val="17"/>
              </w:rPr>
              <w:t>Ukupno</w:t>
            </w:r>
          </w:p>
        </w:tc>
        <w:tc>
          <w:tcPr>
            <w:tcW w:w="14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444AF" w14:textId="40ACD3BD" w:rsidR="0086740D" w:rsidRPr="000D2564" w:rsidRDefault="005F5955">
            <w:pPr>
              <w:widowControl w:val="0"/>
              <w:spacing w:after="0" w:line="240" w:lineRule="auto"/>
              <w:jc w:val="center"/>
              <w:rPr>
                <w:rFonts w:ascii="Arial" w:hAnsi="Arial" w:cs="Arial"/>
                <w:sz w:val="17"/>
                <w:szCs w:val="17"/>
              </w:rPr>
            </w:pPr>
            <w:r w:rsidRPr="000D2564">
              <w:rPr>
                <w:rFonts w:ascii="Arial" w:hAnsi="Arial" w:cs="Arial"/>
                <w:sz w:val="17"/>
                <w:szCs w:val="17"/>
              </w:rPr>
              <w:t>53.362.586,00</w:t>
            </w:r>
          </w:p>
        </w:tc>
      </w:tr>
    </w:tbl>
    <w:p w14:paraId="2F4EED89" w14:textId="77777777" w:rsidR="0086740D" w:rsidRDefault="008C5921">
      <w:pPr>
        <w:spacing w:after="0" w:line="240" w:lineRule="auto"/>
        <w:jc w:val="both"/>
        <w:rPr>
          <w:rFonts w:ascii="Arial" w:eastAsia="Times New Roman" w:hAnsi="Arial" w:cs="Arial"/>
          <w:b/>
          <w:sz w:val="17"/>
          <w:szCs w:val="17"/>
        </w:rPr>
      </w:pPr>
      <w:r>
        <w:rPr>
          <w:rFonts w:ascii="Arial" w:eastAsia="Times New Roman" w:hAnsi="Arial" w:cs="Arial"/>
          <w:b/>
          <w:sz w:val="17"/>
          <w:szCs w:val="17"/>
        </w:rPr>
        <w:t>Napomena:</w:t>
      </w:r>
      <w:r>
        <w:rPr>
          <w:rFonts w:ascii="Arial" w:eastAsia="Times New Roman" w:hAnsi="Arial" w:cs="Arial"/>
          <w:sz w:val="17"/>
          <w:szCs w:val="17"/>
        </w:rPr>
        <w:t xml:space="preserve"> Glavni program se prenosi iz trogodišnjeg plana rada organa uprave.</w:t>
      </w:r>
    </w:p>
    <w:p w14:paraId="01FB773E" w14:textId="77777777" w:rsidR="0086740D" w:rsidRDefault="0086740D">
      <w:pPr>
        <w:spacing w:after="120" w:line="240" w:lineRule="auto"/>
        <w:jc w:val="both"/>
        <w:rPr>
          <w:rFonts w:ascii="Arial" w:hAnsi="Arial" w:cs="Arial"/>
          <w:b/>
          <w:sz w:val="24"/>
          <w:szCs w:val="24"/>
        </w:rPr>
      </w:pPr>
    </w:p>
    <w:p w14:paraId="271A2A2A" w14:textId="77777777" w:rsidR="0086740D" w:rsidRDefault="008C5921">
      <w:pPr>
        <w:spacing w:after="120" w:line="240" w:lineRule="auto"/>
        <w:jc w:val="both"/>
        <w:rPr>
          <w:rFonts w:ascii="Arial" w:hAnsi="Arial" w:cs="Arial"/>
          <w:b/>
          <w:sz w:val="24"/>
          <w:szCs w:val="24"/>
        </w:rPr>
      </w:pPr>
      <w:r>
        <w:rPr>
          <w:rFonts w:ascii="Arial" w:hAnsi="Arial" w:cs="Arial"/>
          <w:b/>
          <w:sz w:val="24"/>
          <w:szCs w:val="24"/>
        </w:rPr>
        <w:t>B1. Programi (mjere) za implementaciju glavnog programa</w:t>
      </w:r>
    </w:p>
    <w:tbl>
      <w:tblPr>
        <w:tblpPr w:leftFromText="180" w:rightFromText="180" w:vertAnchor="text"/>
        <w:tblW w:w="4950" w:type="pct"/>
        <w:tblLayout w:type="fixed"/>
        <w:tblLook w:val="04A0" w:firstRow="1" w:lastRow="0" w:firstColumn="1" w:lastColumn="0" w:noHBand="0" w:noVBand="1"/>
      </w:tblPr>
      <w:tblGrid>
        <w:gridCol w:w="3861"/>
        <w:gridCol w:w="1275"/>
        <w:gridCol w:w="6440"/>
        <w:gridCol w:w="1370"/>
        <w:gridCol w:w="1460"/>
      </w:tblGrid>
      <w:tr w:rsidR="0086740D" w:rsidRPr="00B14A44" w14:paraId="529062F0" w14:textId="77777777">
        <w:trPr>
          <w:trHeight w:val="643"/>
        </w:trPr>
        <w:tc>
          <w:tcPr>
            <w:tcW w:w="3863" w:type="dxa"/>
            <w:tcBorders>
              <w:top w:val="single" w:sz="4" w:space="0" w:color="000000"/>
              <w:left w:val="single" w:sz="4" w:space="0" w:color="000000"/>
              <w:bottom w:val="single" w:sz="8" w:space="0" w:color="000000"/>
              <w:right w:val="single" w:sz="8" w:space="0" w:color="000000"/>
            </w:tcBorders>
            <w:shd w:val="clear" w:color="auto" w:fill="D0CECE"/>
            <w:vAlign w:val="center"/>
          </w:tcPr>
          <w:p w14:paraId="31D06048" w14:textId="77777777" w:rsidR="0086740D" w:rsidRPr="00B14A44" w:rsidRDefault="0086740D">
            <w:pPr>
              <w:widowControl w:val="0"/>
              <w:spacing w:after="0" w:line="240" w:lineRule="auto"/>
              <w:jc w:val="center"/>
              <w:rPr>
                <w:rFonts w:ascii="Arial" w:hAnsi="Arial" w:cs="Arial"/>
                <w:b/>
                <w:bCs/>
                <w:sz w:val="17"/>
                <w:szCs w:val="17"/>
              </w:rPr>
            </w:pPr>
          </w:p>
          <w:p w14:paraId="220A7E87" w14:textId="77777777" w:rsidR="0086740D" w:rsidRPr="00B14A44" w:rsidRDefault="008C5921">
            <w:pPr>
              <w:widowControl w:val="0"/>
              <w:spacing w:after="0" w:line="240" w:lineRule="auto"/>
              <w:jc w:val="center"/>
              <w:rPr>
                <w:rFonts w:ascii="Arial" w:hAnsi="Arial" w:cs="Arial"/>
                <w:bCs/>
                <w:sz w:val="17"/>
                <w:szCs w:val="17"/>
                <w:vertAlign w:val="superscript"/>
              </w:rPr>
            </w:pPr>
            <w:r w:rsidRPr="00B14A44">
              <w:rPr>
                <w:rFonts w:ascii="Arial" w:hAnsi="Arial" w:cs="Arial"/>
                <w:b/>
                <w:bCs/>
                <w:sz w:val="17"/>
                <w:szCs w:val="17"/>
              </w:rPr>
              <w:t>Naziv programa (mjere)</w:t>
            </w:r>
          </w:p>
          <w:p w14:paraId="07A4C8C1"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b/>
                <w:bCs/>
                <w:sz w:val="17"/>
                <w:szCs w:val="17"/>
              </w:rPr>
              <w:t xml:space="preserve"> </w:t>
            </w:r>
          </w:p>
        </w:tc>
        <w:tc>
          <w:tcPr>
            <w:tcW w:w="1276" w:type="dxa"/>
            <w:tcBorders>
              <w:top w:val="single" w:sz="4" w:space="0" w:color="000000"/>
              <w:bottom w:val="single" w:sz="8" w:space="0" w:color="000000"/>
              <w:right w:val="single" w:sz="8" w:space="0" w:color="000000"/>
            </w:tcBorders>
            <w:shd w:val="clear" w:color="auto" w:fill="D0CECE"/>
            <w:vAlign w:val="center"/>
          </w:tcPr>
          <w:p w14:paraId="57B64112"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b/>
                <w:bCs/>
                <w:sz w:val="17"/>
                <w:szCs w:val="17"/>
              </w:rPr>
              <w:t xml:space="preserve">Šifra programa </w:t>
            </w:r>
          </w:p>
        </w:tc>
        <w:tc>
          <w:tcPr>
            <w:tcW w:w="6445" w:type="dxa"/>
            <w:tcBorders>
              <w:top w:val="single" w:sz="4" w:space="0" w:color="000000"/>
              <w:bottom w:val="single" w:sz="8" w:space="0" w:color="000000"/>
              <w:right w:val="single" w:sz="8" w:space="0" w:color="000000"/>
            </w:tcBorders>
            <w:shd w:val="clear" w:color="auto" w:fill="D0CECE"/>
            <w:vAlign w:val="center"/>
          </w:tcPr>
          <w:p w14:paraId="05EB28C8" w14:textId="77777777" w:rsidR="0086740D" w:rsidRPr="00B14A44" w:rsidRDefault="0086740D">
            <w:pPr>
              <w:widowControl w:val="0"/>
              <w:spacing w:after="0" w:line="240" w:lineRule="auto"/>
              <w:jc w:val="center"/>
              <w:rPr>
                <w:rFonts w:ascii="Arial" w:hAnsi="Arial" w:cs="Arial"/>
                <w:b/>
                <w:bCs/>
                <w:sz w:val="17"/>
                <w:szCs w:val="17"/>
              </w:rPr>
            </w:pPr>
          </w:p>
          <w:p w14:paraId="298840F2"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b/>
                <w:bCs/>
                <w:sz w:val="17"/>
                <w:szCs w:val="17"/>
              </w:rPr>
              <w:t xml:space="preserve">Indikatori </w:t>
            </w:r>
          </w:p>
        </w:tc>
        <w:tc>
          <w:tcPr>
            <w:tcW w:w="1371" w:type="dxa"/>
            <w:tcBorders>
              <w:top w:val="single" w:sz="4" w:space="0" w:color="000000"/>
              <w:bottom w:val="single" w:sz="8" w:space="0" w:color="000000"/>
              <w:right w:val="single" w:sz="4" w:space="0" w:color="000000"/>
            </w:tcBorders>
            <w:shd w:val="clear" w:color="auto" w:fill="D0CECE"/>
            <w:vAlign w:val="center"/>
          </w:tcPr>
          <w:p w14:paraId="6B3057E8"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b/>
                <w:bCs/>
                <w:sz w:val="17"/>
                <w:szCs w:val="17"/>
              </w:rPr>
              <w:t>Polazna vrijednost</w:t>
            </w:r>
          </w:p>
        </w:tc>
        <w:tc>
          <w:tcPr>
            <w:tcW w:w="146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8A950E0" w14:textId="77777777" w:rsidR="0086740D" w:rsidRPr="00B14A44" w:rsidRDefault="008C5921">
            <w:pPr>
              <w:widowControl w:val="0"/>
              <w:spacing w:after="0" w:line="240" w:lineRule="auto"/>
              <w:jc w:val="center"/>
              <w:rPr>
                <w:rFonts w:ascii="Arial" w:hAnsi="Arial" w:cs="Arial"/>
                <w:b/>
                <w:sz w:val="17"/>
                <w:szCs w:val="17"/>
              </w:rPr>
            </w:pPr>
            <w:r w:rsidRPr="00B14A44">
              <w:rPr>
                <w:rFonts w:ascii="Arial" w:hAnsi="Arial" w:cs="Arial"/>
                <w:b/>
                <w:bCs/>
                <w:sz w:val="17"/>
                <w:szCs w:val="17"/>
              </w:rPr>
              <w:t>Ciljna godišnja vrijednost</w:t>
            </w:r>
          </w:p>
        </w:tc>
      </w:tr>
      <w:tr w:rsidR="0086740D" w:rsidRPr="00B14A44" w14:paraId="48FA872B" w14:textId="77777777">
        <w:trPr>
          <w:trHeight w:val="20"/>
        </w:trPr>
        <w:tc>
          <w:tcPr>
            <w:tcW w:w="3863" w:type="dxa"/>
            <w:vMerge w:val="restart"/>
            <w:tcBorders>
              <w:left w:val="single" w:sz="4" w:space="0" w:color="000000"/>
              <w:bottom w:val="single" w:sz="8" w:space="0" w:color="000000"/>
              <w:right w:val="single" w:sz="8" w:space="0" w:color="000000"/>
            </w:tcBorders>
            <w:vAlign w:val="center"/>
          </w:tcPr>
          <w:p w14:paraId="0830688F"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 xml:space="preserve">1. </w:t>
            </w:r>
            <w:bookmarkStart w:id="7" w:name="_Hlk79080983"/>
            <w:r w:rsidRPr="00B14A44">
              <w:rPr>
                <w:rFonts w:ascii="Arial" w:hAnsi="Arial" w:cs="Arial"/>
                <w:sz w:val="17"/>
                <w:szCs w:val="17"/>
              </w:rPr>
              <w:t>Olakšati i ubrzati procese ulaska u poslovnu aktivnost i izlaska iz nje</w:t>
            </w:r>
            <w:bookmarkEnd w:id="7"/>
          </w:p>
        </w:tc>
        <w:tc>
          <w:tcPr>
            <w:tcW w:w="1276" w:type="dxa"/>
            <w:vMerge w:val="restart"/>
            <w:tcBorders>
              <w:bottom w:val="single" w:sz="8" w:space="0" w:color="000000"/>
              <w:right w:val="single" w:sz="8" w:space="0" w:color="000000"/>
            </w:tcBorders>
            <w:vAlign w:val="center"/>
          </w:tcPr>
          <w:p w14:paraId="4427E17C"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n/a</w:t>
            </w:r>
          </w:p>
        </w:tc>
        <w:tc>
          <w:tcPr>
            <w:tcW w:w="6445" w:type="dxa"/>
            <w:tcBorders>
              <w:bottom w:val="single" w:sz="4" w:space="0" w:color="000000"/>
              <w:right w:val="single" w:sz="8" w:space="0" w:color="000000"/>
            </w:tcBorders>
            <w:vAlign w:val="center"/>
          </w:tcPr>
          <w:p w14:paraId="490219FA"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Pokretanje poslovne aktiivnosti, rang</w:t>
            </w:r>
          </w:p>
        </w:tc>
        <w:tc>
          <w:tcPr>
            <w:tcW w:w="1371" w:type="dxa"/>
            <w:tcBorders>
              <w:bottom w:val="single" w:sz="4" w:space="0" w:color="000000"/>
              <w:right w:val="single" w:sz="8" w:space="0" w:color="000000"/>
            </w:tcBorders>
            <w:vAlign w:val="center"/>
          </w:tcPr>
          <w:p w14:paraId="70AB740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184/190 (2019 BiH)</w:t>
            </w:r>
          </w:p>
          <w:p w14:paraId="7C8FBD3C" w14:textId="77777777" w:rsidR="0086740D" w:rsidRPr="00B14A44" w:rsidRDefault="0086740D">
            <w:pPr>
              <w:widowControl w:val="0"/>
              <w:spacing w:after="0" w:line="240" w:lineRule="auto"/>
              <w:jc w:val="center"/>
              <w:rPr>
                <w:rFonts w:ascii="Arial" w:hAnsi="Arial" w:cs="Arial"/>
                <w:sz w:val="17"/>
                <w:szCs w:val="17"/>
              </w:rPr>
            </w:pPr>
          </w:p>
        </w:tc>
        <w:tc>
          <w:tcPr>
            <w:tcW w:w="1461" w:type="dxa"/>
            <w:tcBorders>
              <w:top w:val="single" w:sz="4" w:space="0" w:color="000000"/>
              <w:bottom w:val="single" w:sz="4" w:space="0" w:color="000000"/>
              <w:right w:val="single" w:sz="4" w:space="0" w:color="000000"/>
            </w:tcBorders>
            <w:vAlign w:val="center"/>
          </w:tcPr>
          <w:p w14:paraId="315B8EB9"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121/190</w:t>
            </w:r>
          </w:p>
          <w:p w14:paraId="207F26A7" w14:textId="77777777" w:rsidR="0086740D" w:rsidRPr="00B14A44" w:rsidRDefault="0086740D">
            <w:pPr>
              <w:widowControl w:val="0"/>
              <w:spacing w:after="0" w:line="240" w:lineRule="auto"/>
              <w:jc w:val="center"/>
              <w:rPr>
                <w:rFonts w:ascii="Arial" w:hAnsi="Arial" w:cs="Arial"/>
                <w:sz w:val="17"/>
                <w:szCs w:val="17"/>
              </w:rPr>
            </w:pPr>
          </w:p>
        </w:tc>
      </w:tr>
      <w:tr w:rsidR="0086740D" w:rsidRPr="00B14A44" w14:paraId="5213A1DA" w14:textId="77777777">
        <w:trPr>
          <w:trHeight w:val="20"/>
        </w:trPr>
        <w:tc>
          <w:tcPr>
            <w:tcW w:w="3863" w:type="dxa"/>
            <w:vMerge/>
            <w:tcBorders>
              <w:left w:val="single" w:sz="4" w:space="0" w:color="000000"/>
              <w:bottom w:val="single" w:sz="8" w:space="0" w:color="000000"/>
              <w:right w:val="single" w:sz="8" w:space="0" w:color="000000"/>
            </w:tcBorders>
            <w:vAlign w:val="center"/>
          </w:tcPr>
          <w:p w14:paraId="4E2066CB" w14:textId="77777777" w:rsidR="0086740D" w:rsidRPr="00B14A44" w:rsidRDefault="0086740D">
            <w:pPr>
              <w:widowControl w:val="0"/>
              <w:spacing w:after="0" w:line="240" w:lineRule="auto"/>
              <w:rPr>
                <w:rFonts w:ascii="Arial" w:hAnsi="Arial" w:cs="Arial"/>
                <w:sz w:val="17"/>
                <w:szCs w:val="17"/>
              </w:rPr>
            </w:pPr>
          </w:p>
        </w:tc>
        <w:tc>
          <w:tcPr>
            <w:tcW w:w="1276" w:type="dxa"/>
            <w:vMerge/>
            <w:tcBorders>
              <w:bottom w:val="single" w:sz="8" w:space="0" w:color="000000"/>
              <w:right w:val="single" w:sz="8" w:space="0" w:color="000000"/>
            </w:tcBorders>
            <w:vAlign w:val="center"/>
          </w:tcPr>
          <w:p w14:paraId="4C146258"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bottom w:val="single" w:sz="4" w:space="0" w:color="000000"/>
              <w:right w:val="single" w:sz="8" w:space="0" w:color="000000"/>
            </w:tcBorders>
            <w:vAlign w:val="center"/>
          </w:tcPr>
          <w:p w14:paraId="450DB9B0"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Finansiranje malih i srednjih preduzeća, rang</w:t>
            </w:r>
          </w:p>
        </w:tc>
        <w:tc>
          <w:tcPr>
            <w:tcW w:w="1371" w:type="dxa"/>
            <w:tcBorders>
              <w:bottom w:val="single" w:sz="4" w:space="0" w:color="000000"/>
              <w:right w:val="single" w:sz="8" w:space="0" w:color="000000"/>
            </w:tcBorders>
            <w:vAlign w:val="center"/>
          </w:tcPr>
          <w:p w14:paraId="3A99681C"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106/141(2019 BiH)</w:t>
            </w:r>
          </w:p>
        </w:tc>
        <w:tc>
          <w:tcPr>
            <w:tcW w:w="1461" w:type="dxa"/>
            <w:tcBorders>
              <w:bottom w:val="single" w:sz="4" w:space="0" w:color="000000"/>
              <w:right w:val="single" w:sz="4" w:space="0" w:color="000000"/>
            </w:tcBorders>
            <w:vAlign w:val="center"/>
          </w:tcPr>
          <w:p w14:paraId="2A3BC57A"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79/141</w:t>
            </w:r>
          </w:p>
        </w:tc>
      </w:tr>
      <w:tr w:rsidR="0086740D" w:rsidRPr="00B14A44" w14:paraId="14327D89" w14:textId="77777777">
        <w:trPr>
          <w:trHeight w:val="20"/>
        </w:trPr>
        <w:tc>
          <w:tcPr>
            <w:tcW w:w="3863" w:type="dxa"/>
            <w:vMerge w:val="restart"/>
            <w:tcBorders>
              <w:top w:val="single" w:sz="8" w:space="0" w:color="000000"/>
              <w:left w:val="single" w:sz="4" w:space="0" w:color="000000"/>
              <w:bottom w:val="single" w:sz="4" w:space="0" w:color="000000"/>
              <w:right w:val="single" w:sz="8" w:space="0" w:color="000000"/>
            </w:tcBorders>
            <w:vAlign w:val="center"/>
          </w:tcPr>
          <w:p w14:paraId="5634FB71"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 xml:space="preserve">2. </w:t>
            </w:r>
            <w:bookmarkStart w:id="8" w:name="_Hlk79081033"/>
            <w:r w:rsidRPr="00B14A44">
              <w:rPr>
                <w:rFonts w:ascii="Arial" w:hAnsi="Arial" w:cs="Arial"/>
                <w:sz w:val="17"/>
                <w:szCs w:val="17"/>
              </w:rPr>
              <w:t>Podržavati prostornu koncentraciju preduzetništva</w:t>
            </w:r>
            <w:bookmarkEnd w:id="8"/>
          </w:p>
        </w:tc>
        <w:tc>
          <w:tcPr>
            <w:tcW w:w="1276" w:type="dxa"/>
            <w:vMerge w:val="restart"/>
            <w:tcBorders>
              <w:top w:val="single" w:sz="8" w:space="0" w:color="000000"/>
              <w:bottom w:val="single" w:sz="4" w:space="0" w:color="000000"/>
              <w:right w:val="single" w:sz="4" w:space="0" w:color="000000"/>
            </w:tcBorders>
            <w:vAlign w:val="center"/>
          </w:tcPr>
          <w:p w14:paraId="499EF052"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n/a</w:t>
            </w:r>
          </w:p>
        </w:tc>
        <w:tc>
          <w:tcPr>
            <w:tcW w:w="6445" w:type="dxa"/>
            <w:tcBorders>
              <w:top w:val="single" w:sz="4" w:space="0" w:color="000000"/>
              <w:left w:val="single" w:sz="4" w:space="0" w:color="000000"/>
              <w:bottom w:val="single" w:sz="4" w:space="0" w:color="000000"/>
              <w:right w:val="single" w:sz="4" w:space="0" w:color="000000"/>
            </w:tcBorders>
            <w:vAlign w:val="center"/>
          </w:tcPr>
          <w:p w14:paraId="7176648F"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Gustina mreže cestovne infrastrukture, km na 1.000 km2</w:t>
            </w:r>
          </w:p>
        </w:tc>
        <w:tc>
          <w:tcPr>
            <w:tcW w:w="1371" w:type="dxa"/>
            <w:tcBorders>
              <w:top w:val="single" w:sz="4" w:space="0" w:color="000000"/>
              <w:left w:val="single" w:sz="4" w:space="0" w:color="000000"/>
              <w:bottom w:val="single" w:sz="4" w:space="0" w:color="000000"/>
              <w:right w:val="single" w:sz="4" w:space="0" w:color="000000"/>
            </w:tcBorders>
            <w:vAlign w:val="center"/>
          </w:tcPr>
          <w:p w14:paraId="65FCBBEE"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181,5 (2019)  </w:t>
            </w:r>
          </w:p>
        </w:tc>
        <w:tc>
          <w:tcPr>
            <w:tcW w:w="1461" w:type="dxa"/>
            <w:tcBorders>
              <w:top w:val="single" w:sz="4" w:space="0" w:color="000000"/>
              <w:left w:val="single" w:sz="4" w:space="0" w:color="000000"/>
              <w:bottom w:val="single" w:sz="4" w:space="0" w:color="000000"/>
              <w:right w:val="single" w:sz="4" w:space="0" w:color="000000"/>
            </w:tcBorders>
            <w:vAlign w:val="center"/>
          </w:tcPr>
          <w:p w14:paraId="2BC28E93"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188,43</w:t>
            </w:r>
          </w:p>
          <w:p w14:paraId="61E47391" w14:textId="77777777" w:rsidR="0086740D" w:rsidRPr="00B14A44" w:rsidRDefault="0086740D">
            <w:pPr>
              <w:widowControl w:val="0"/>
              <w:spacing w:after="0" w:line="240" w:lineRule="auto"/>
              <w:jc w:val="center"/>
              <w:rPr>
                <w:rFonts w:ascii="Arial" w:hAnsi="Arial" w:cs="Arial"/>
                <w:sz w:val="17"/>
                <w:szCs w:val="17"/>
              </w:rPr>
            </w:pPr>
          </w:p>
        </w:tc>
      </w:tr>
      <w:tr w:rsidR="0086740D" w:rsidRPr="00B14A44" w14:paraId="14C64E77" w14:textId="77777777">
        <w:trPr>
          <w:trHeight w:val="233"/>
        </w:trPr>
        <w:tc>
          <w:tcPr>
            <w:tcW w:w="3863" w:type="dxa"/>
            <w:vMerge/>
            <w:tcBorders>
              <w:left w:val="single" w:sz="4" w:space="0" w:color="000000"/>
              <w:bottom w:val="single" w:sz="4" w:space="0" w:color="000000"/>
              <w:right w:val="single" w:sz="8" w:space="0" w:color="000000"/>
            </w:tcBorders>
            <w:vAlign w:val="center"/>
          </w:tcPr>
          <w:p w14:paraId="7006ADE9" w14:textId="77777777" w:rsidR="0086740D" w:rsidRPr="00B14A44" w:rsidRDefault="0086740D">
            <w:pPr>
              <w:widowControl w:val="0"/>
              <w:spacing w:after="0" w:line="240" w:lineRule="auto"/>
              <w:rPr>
                <w:rFonts w:ascii="Arial" w:hAnsi="Arial" w:cs="Arial"/>
                <w:sz w:val="17"/>
                <w:szCs w:val="17"/>
              </w:rPr>
            </w:pPr>
          </w:p>
        </w:tc>
        <w:tc>
          <w:tcPr>
            <w:tcW w:w="1276" w:type="dxa"/>
            <w:vMerge/>
            <w:tcBorders>
              <w:bottom w:val="single" w:sz="4" w:space="0" w:color="000000"/>
              <w:right w:val="single" w:sz="4" w:space="0" w:color="000000"/>
            </w:tcBorders>
            <w:vAlign w:val="center"/>
          </w:tcPr>
          <w:p w14:paraId="4B4AA5E0"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top w:val="single" w:sz="4" w:space="0" w:color="000000"/>
              <w:left w:val="single" w:sz="4" w:space="0" w:color="000000"/>
              <w:bottom w:val="single" w:sz="4" w:space="0" w:color="000000"/>
              <w:right w:val="single" w:sz="4" w:space="0" w:color="000000"/>
            </w:tcBorders>
            <w:vAlign w:val="center"/>
          </w:tcPr>
          <w:p w14:paraId="09CA6150"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Gustina mreže željezničke infrastrukture,km na 1.000 km2</w:t>
            </w:r>
          </w:p>
        </w:tc>
        <w:tc>
          <w:tcPr>
            <w:tcW w:w="1371" w:type="dxa"/>
            <w:tcBorders>
              <w:top w:val="single" w:sz="4" w:space="0" w:color="000000"/>
              <w:left w:val="single" w:sz="4" w:space="0" w:color="000000"/>
              <w:bottom w:val="single" w:sz="4" w:space="0" w:color="000000"/>
              <w:right w:val="single" w:sz="4" w:space="0" w:color="000000"/>
            </w:tcBorders>
            <w:vAlign w:val="center"/>
          </w:tcPr>
          <w:p w14:paraId="3403F2DC"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23,3 (2019)</w:t>
            </w:r>
          </w:p>
        </w:tc>
        <w:tc>
          <w:tcPr>
            <w:tcW w:w="1461" w:type="dxa"/>
            <w:tcBorders>
              <w:top w:val="single" w:sz="4" w:space="0" w:color="000000"/>
              <w:left w:val="single" w:sz="4" w:space="0" w:color="000000"/>
              <w:bottom w:val="single" w:sz="4" w:space="0" w:color="000000"/>
              <w:right w:val="single" w:sz="4" w:space="0" w:color="000000"/>
            </w:tcBorders>
            <w:vAlign w:val="center"/>
          </w:tcPr>
          <w:p w14:paraId="1688AFA0"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24,575</w:t>
            </w:r>
          </w:p>
        </w:tc>
      </w:tr>
      <w:tr w:rsidR="0086740D" w:rsidRPr="00B14A44" w14:paraId="7179D6AE" w14:textId="77777777">
        <w:trPr>
          <w:trHeight w:val="20"/>
        </w:trPr>
        <w:tc>
          <w:tcPr>
            <w:tcW w:w="3863" w:type="dxa"/>
            <w:vMerge w:val="restart"/>
            <w:tcBorders>
              <w:top w:val="single" w:sz="8" w:space="0" w:color="000000"/>
              <w:left w:val="single" w:sz="4" w:space="0" w:color="000000"/>
              <w:right w:val="single" w:sz="8" w:space="0" w:color="000000"/>
            </w:tcBorders>
            <w:vAlign w:val="center"/>
          </w:tcPr>
          <w:p w14:paraId="16BCEDB2"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 xml:space="preserve">3. </w:t>
            </w:r>
            <w:bookmarkStart w:id="9" w:name="_Hlk79081081"/>
            <w:r w:rsidRPr="00B14A44">
              <w:rPr>
                <w:rFonts w:ascii="Arial" w:hAnsi="Arial" w:cs="Arial"/>
                <w:sz w:val="17"/>
                <w:szCs w:val="17"/>
              </w:rPr>
              <w:t>Poboljšati energetsku efikasnost zgrada</w:t>
            </w:r>
            <w:bookmarkEnd w:id="9"/>
          </w:p>
          <w:p w14:paraId="68F77D8F" w14:textId="77777777" w:rsidR="0086740D" w:rsidRPr="00B14A44" w:rsidRDefault="0086740D">
            <w:pPr>
              <w:widowControl w:val="0"/>
              <w:spacing w:after="0" w:line="240" w:lineRule="auto"/>
              <w:rPr>
                <w:rFonts w:ascii="Arial" w:hAnsi="Arial" w:cs="Arial"/>
                <w:sz w:val="17"/>
                <w:szCs w:val="17"/>
              </w:rPr>
            </w:pPr>
          </w:p>
        </w:tc>
        <w:tc>
          <w:tcPr>
            <w:tcW w:w="1276" w:type="dxa"/>
            <w:vMerge w:val="restart"/>
            <w:tcBorders>
              <w:top w:val="single" w:sz="8" w:space="0" w:color="000000"/>
              <w:right w:val="single" w:sz="4" w:space="0" w:color="000000"/>
            </w:tcBorders>
            <w:vAlign w:val="center"/>
          </w:tcPr>
          <w:p w14:paraId="7998C41E"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n/a</w:t>
            </w:r>
          </w:p>
        </w:tc>
        <w:tc>
          <w:tcPr>
            <w:tcW w:w="6445" w:type="dxa"/>
            <w:tcBorders>
              <w:top w:val="single" w:sz="4" w:space="0" w:color="000000"/>
              <w:left w:val="single" w:sz="4" w:space="0" w:color="000000"/>
              <w:bottom w:val="single" w:sz="4" w:space="0" w:color="000000"/>
              <w:right w:val="single" w:sz="4" w:space="0" w:color="000000"/>
            </w:tcBorders>
            <w:vAlign w:val="center"/>
          </w:tcPr>
          <w:p w14:paraId="74A8A5B0"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Finalna potrošnja toplotne energije, TJ</w:t>
            </w:r>
          </w:p>
        </w:tc>
        <w:tc>
          <w:tcPr>
            <w:tcW w:w="1371" w:type="dxa"/>
            <w:tcBorders>
              <w:top w:val="single" w:sz="4" w:space="0" w:color="000000"/>
              <w:left w:val="single" w:sz="4" w:space="0" w:color="000000"/>
              <w:bottom w:val="single" w:sz="4" w:space="0" w:color="000000"/>
              <w:right w:val="single" w:sz="4" w:space="0" w:color="000000"/>
            </w:tcBorders>
            <w:vAlign w:val="center"/>
          </w:tcPr>
          <w:p w14:paraId="04E93545"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3788 (2018)</w:t>
            </w:r>
            <w:r w:rsidRPr="00B14A44">
              <w:rPr>
                <w:rStyle w:val="FootnoteAnchor"/>
                <w:rFonts w:ascii="Arial" w:hAnsi="Arial" w:cs="Arial"/>
                <w:sz w:val="17"/>
                <w:szCs w:val="17"/>
              </w:rPr>
              <w:footnoteReference w:id="1"/>
            </w:r>
          </w:p>
        </w:tc>
        <w:tc>
          <w:tcPr>
            <w:tcW w:w="1461" w:type="dxa"/>
            <w:tcBorders>
              <w:top w:val="single" w:sz="4" w:space="0" w:color="000000"/>
              <w:left w:val="single" w:sz="4" w:space="0" w:color="000000"/>
              <w:bottom w:val="single" w:sz="4" w:space="0" w:color="000000"/>
              <w:right w:val="single" w:sz="4" w:space="0" w:color="000000"/>
            </w:tcBorders>
            <w:vAlign w:val="center"/>
          </w:tcPr>
          <w:p w14:paraId="01AD53F0"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4326.64</w:t>
            </w:r>
            <w:r w:rsidRPr="00B14A44">
              <w:rPr>
                <w:rStyle w:val="FootnoteAnchor"/>
                <w:rFonts w:ascii="Arial" w:hAnsi="Arial" w:cs="Arial"/>
                <w:sz w:val="17"/>
                <w:szCs w:val="17"/>
              </w:rPr>
              <w:footnoteReference w:id="2"/>
            </w:r>
          </w:p>
        </w:tc>
      </w:tr>
      <w:tr w:rsidR="0086740D" w:rsidRPr="00B14A44" w14:paraId="26420643" w14:textId="77777777">
        <w:trPr>
          <w:trHeight w:val="293"/>
        </w:trPr>
        <w:tc>
          <w:tcPr>
            <w:tcW w:w="3863" w:type="dxa"/>
            <w:vMerge/>
            <w:tcBorders>
              <w:left w:val="single" w:sz="4" w:space="0" w:color="000000"/>
              <w:right w:val="single" w:sz="8" w:space="0" w:color="000000"/>
            </w:tcBorders>
            <w:vAlign w:val="center"/>
          </w:tcPr>
          <w:p w14:paraId="6A2DCFC4" w14:textId="77777777" w:rsidR="0086740D" w:rsidRPr="00B14A44" w:rsidRDefault="0086740D">
            <w:pPr>
              <w:widowControl w:val="0"/>
              <w:spacing w:after="0" w:line="240" w:lineRule="auto"/>
              <w:rPr>
                <w:rFonts w:ascii="Arial" w:hAnsi="Arial" w:cs="Arial"/>
                <w:sz w:val="17"/>
                <w:szCs w:val="17"/>
              </w:rPr>
            </w:pPr>
          </w:p>
        </w:tc>
        <w:tc>
          <w:tcPr>
            <w:tcW w:w="1276" w:type="dxa"/>
            <w:vMerge/>
            <w:tcBorders>
              <w:right w:val="single" w:sz="4" w:space="0" w:color="000000"/>
            </w:tcBorders>
            <w:vAlign w:val="center"/>
          </w:tcPr>
          <w:p w14:paraId="7A887B06"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top w:val="single" w:sz="4" w:space="0" w:color="000000"/>
              <w:left w:val="single" w:sz="4" w:space="0" w:color="000000"/>
              <w:bottom w:val="single" w:sz="4" w:space="0" w:color="000000"/>
              <w:right w:val="single" w:sz="4" w:space="0" w:color="000000"/>
            </w:tcBorders>
            <w:vAlign w:val="center"/>
          </w:tcPr>
          <w:p w14:paraId="60E499CD"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Finalna potrošnja toplotne energije, po m</w:t>
            </w:r>
            <w:r w:rsidRPr="00B14A44">
              <w:rPr>
                <w:rFonts w:ascii="Arial" w:hAnsi="Arial" w:cs="Arial"/>
                <w:sz w:val="17"/>
                <w:szCs w:val="17"/>
                <w:vertAlign w:val="superscript"/>
              </w:rPr>
              <w:t>2</w:t>
            </w:r>
            <w:r w:rsidRPr="00B14A44">
              <w:rPr>
                <w:rFonts w:ascii="Arial" w:hAnsi="Arial" w:cs="Arial"/>
                <w:sz w:val="17"/>
                <w:szCs w:val="17"/>
              </w:rPr>
              <w:t xml:space="preserve"> zagrijavane površine zgrada (kWh/m</w:t>
            </w:r>
            <w:r w:rsidRPr="00B14A44">
              <w:rPr>
                <w:rFonts w:ascii="Arial" w:hAnsi="Arial" w:cs="Arial"/>
                <w:sz w:val="17"/>
                <w:szCs w:val="17"/>
                <w:vertAlign w:val="superscript"/>
              </w:rPr>
              <w:t>2</w:t>
            </w:r>
            <w:r w:rsidRPr="00B14A44">
              <w:rPr>
                <w:rFonts w:ascii="Arial" w:hAnsi="Arial" w:cs="Arial"/>
                <w:sz w:val="17"/>
                <w:szCs w:val="17"/>
              </w:rPr>
              <w:t>)</w:t>
            </w:r>
          </w:p>
        </w:tc>
        <w:tc>
          <w:tcPr>
            <w:tcW w:w="1371" w:type="dxa"/>
            <w:tcBorders>
              <w:top w:val="single" w:sz="4" w:space="0" w:color="000000"/>
              <w:left w:val="single" w:sz="4" w:space="0" w:color="000000"/>
              <w:bottom w:val="single" w:sz="4" w:space="0" w:color="000000"/>
              <w:right w:val="single" w:sz="4" w:space="0" w:color="000000"/>
            </w:tcBorders>
            <w:vAlign w:val="center"/>
          </w:tcPr>
          <w:p w14:paraId="3CED3AC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178,54  (2019)</w:t>
            </w:r>
            <w:r w:rsidRPr="00B14A44">
              <w:rPr>
                <w:rStyle w:val="FootnoteAnchor"/>
                <w:rFonts w:ascii="Arial" w:hAnsi="Arial" w:cs="Arial"/>
                <w:sz w:val="17"/>
                <w:szCs w:val="17"/>
              </w:rPr>
              <w:footnoteReference w:id="3"/>
            </w:r>
          </w:p>
        </w:tc>
        <w:tc>
          <w:tcPr>
            <w:tcW w:w="1461" w:type="dxa"/>
            <w:tcBorders>
              <w:top w:val="single" w:sz="4" w:space="0" w:color="000000"/>
              <w:left w:val="single" w:sz="4" w:space="0" w:color="000000"/>
              <w:bottom w:val="single" w:sz="4" w:space="0" w:color="000000"/>
              <w:right w:val="single" w:sz="4" w:space="0" w:color="000000"/>
            </w:tcBorders>
            <w:vAlign w:val="center"/>
          </w:tcPr>
          <w:p w14:paraId="73F5581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163.52</w:t>
            </w:r>
            <w:r w:rsidRPr="00B14A44">
              <w:rPr>
                <w:rStyle w:val="FootnoteAnchor"/>
                <w:rFonts w:ascii="Arial" w:hAnsi="Arial" w:cs="Arial"/>
                <w:sz w:val="17"/>
                <w:szCs w:val="17"/>
              </w:rPr>
              <w:footnoteReference w:id="4"/>
            </w:r>
          </w:p>
        </w:tc>
      </w:tr>
      <w:tr w:rsidR="0086740D" w:rsidRPr="00B14A44" w14:paraId="39F163E5" w14:textId="77777777">
        <w:trPr>
          <w:trHeight w:val="20"/>
        </w:trPr>
        <w:tc>
          <w:tcPr>
            <w:tcW w:w="3863" w:type="dxa"/>
            <w:vMerge w:val="restart"/>
            <w:tcBorders>
              <w:top w:val="single" w:sz="4" w:space="0" w:color="000000"/>
              <w:left w:val="single" w:sz="4" w:space="0" w:color="000000"/>
              <w:bottom w:val="single" w:sz="4" w:space="0" w:color="000000"/>
              <w:right w:val="single" w:sz="8" w:space="0" w:color="000000"/>
            </w:tcBorders>
            <w:vAlign w:val="center"/>
          </w:tcPr>
          <w:p w14:paraId="4DF6F4F5"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 xml:space="preserve">4. </w:t>
            </w:r>
            <w:bookmarkStart w:id="10" w:name="_Hlk79081123"/>
            <w:r w:rsidRPr="00B14A44">
              <w:rPr>
                <w:rFonts w:ascii="Arial" w:hAnsi="Arial" w:cs="Arial"/>
                <w:sz w:val="17"/>
                <w:szCs w:val="17"/>
              </w:rPr>
              <w:t>Provesti digitalnu transformaciju javne uprave</w:t>
            </w:r>
            <w:bookmarkEnd w:id="10"/>
          </w:p>
        </w:tc>
        <w:tc>
          <w:tcPr>
            <w:tcW w:w="1276" w:type="dxa"/>
            <w:vMerge w:val="restart"/>
            <w:tcBorders>
              <w:top w:val="single" w:sz="4" w:space="0" w:color="000000"/>
              <w:bottom w:val="single" w:sz="4" w:space="0" w:color="000000"/>
              <w:right w:val="single" w:sz="4" w:space="0" w:color="000000"/>
            </w:tcBorders>
            <w:vAlign w:val="center"/>
          </w:tcPr>
          <w:p w14:paraId="162032D3"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n/a</w:t>
            </w:r>
          </w:p>
        </w:tc>
        <w:tc>
          <w:tcPr>
            <w:tcW w:w="6445" w:type="dxa"/>
            <w:tcBorders>
              <w:top w:val="single" w:sz="4" w:space="0" w:color="000000"/>
              <w:left w:val="single" w:sz="4" w:space="0" w:color="000000"/>
              <w:bottom w:val="single" w:sz="4" w:space="0" w:color="000000"/>
              <w:right w:val="single" w:sz="4" w:space="0" w:color="000000"/>
            </w:tcBorders>
            <w:vAlign w:val="center"/>
          </w:tcPr>
          <w:p w14:paraId="6C4A77A1"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Prilagodljivost pravnog okvira digitalnim poslovnim modelima</w:t>
            </w:r>
          </w:p>
        </w:tc>
        <w:tc>
          <w:tcPr>
            <w:tcW w:w="1371" w:type="dxa"/>
            <w:tcBorders>
              <w:top w:val="single" w:sz="4" w:space="0" w:color="000000"/>
              <w:left w:val="single" w:sz="4" w:space="0" w:color="000000"/>
              <w:bottom w:val="single" w:sz="4" w:space="0" w:color="000000"/>
              <w:right w:val="single" w:sz="4" w:space="0" w:color="000000"/>
            </w:tcBorders>
            <w:vAlign w:val="center"/>
          </w:tcPr>
          <w:p w14:paraId="7FDC576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 xml:space="preserve">2,4 (2019) </w:t>
            </w:r>
            <w:r w:rsidRPr="00B14A44">
              <w:rPr>
                <w:rFonts w:ascii="Arial" w:hAnsi="Arial" w:cs="Arial"/>
                <w:sz w:val="17"/>
                <w:szCs w:val="17"/>
              </w:rPr>
              <w:lastRenderedPageBreak/>
              <w:t>(BiH)</w:t>
            </w:r>
          </w:p>
        </w:tc>
        <w:tc>
          <w:tcPr>
            <w:tcW w:w="1461" w:type="dxa"/>
            <w:tcBorders>
              <w:top w:val="single" w:sz="4" w:space="0" w:color="000000"/>
              <w:left w:val="single" w:sz="4" w:space="0" w:color="000000"/>
              <w:bottom w:val="single" w:sz="4" w:space="0" w:color="000000"/>
              <w:right w:val="single" w:sz="4" w:space="0" w:color="000000"/>
            </w:tcBorders>
            <w:vAlign w:val="center"/>
          </w:tcPr>
          <w:p w14:paraId="43128E7F"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lastRenderedPageBreak/>
              <w:t>3,6</w:t>
            </w:r>
          </w:p>
        </w:tc>
      </w:tr>
      <w:tr w:rsidR="0086740D" w:rsidRPr="00B14A44" w14:paraId="3C580678" w14:textId="77777777">
        <w:trPr>
          <w:trHeight w:val="183"/>
        </w:trPr>
        <w:tc>
          <w:tcPr>
            <w:tcW w:w="3863" w:type="dxa"/>
            <w:vMerge/>
            <w:tcBorders>
              <w:left w:val="single" w:sz="4" w:space="0" w:color="000000"/>
              <w:bottom w:val="single" w:sz="4" w:space="0" w:color="000000"/>
              <w:right w:val="single" w:sz="8" w:space="0" w:color="000000"/>
            </w:tcBorders>
            <w:vAlign w:val="center"/>
          </w:tcPr>
          <w:p w14:paraId="7C922626" w14:textId="77777777" w:rsidR="0086740D" w:rsidRPr="00B14A44" w:rsidRDefault="0086740D">
            <w:pPr>
              <w:widowControl w:val="0"/>
              <w:spacing w:after="0" w:line="240" w:lineRule="auto"/>
              <w:rPr>
                <w:rFonts w:ascii="Arial" w:hAnsi="Arial" w:cs="Arial"/>
                <w:sz w:val="17"/>
                <w:szCs w:val="17"/>
              </w:rPr>
            </w:pPr>
          </w:p>
        </w:tc>
        <w:tc>
          <w:tcPr>
            <w:tcW w:w="1276" w:type="dxa"/>
            <w:vMerge/>
            <w:tcBorders>
              <w:bottom w:val="single" w:sz="4" w:space="0" w:color="000000"/>
              <w:right w:val="single" w:sz="4" w:space="0" w:color="000000"/>
            </w:tcBorders>
            <w:vAlign w:val="center"/>
          </w:tcPr>
          <w:p w14:paraId="0DCE7778"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top w:val="single" w:sz="4" w:space="0" w:color="000000"/>
              <w:left w:val="single" w:sz="4" w:space="0" w:color="000000"/>
              <w:bottom w:val="single" w:sz="4" w:space="0" w:color="000000"/>
              <w:right w:val="single" w:sz="4" w:space="0" w:color="000000"/>
            </w:tcBorders>
            <w:vAlign w:val="center"/>
          </w:tcPr>
          <w:p w14:paraId="44C9ED37" w14:textId="77777777" w:rsidR="0086740D" w:rsidRPr="00B14A44" w:rsidRDefault="008C5921">
            <w:pPr>
              <w:widowControl w:val="0"/>
              <w:rPr>
                <w:rFonts w:ascii="Arial" w:hAnsi="Arial" w:cs="Arial"/>
                <w:sz w:val="17"/>
                <w:szCs w:val="17"/>
              </w:rPr>
            </w:pPr>
            <w:r w:rsidRPr="00B14A44">
              <w:rPr>
                <w:rFonts w:ascii="Arial" w:hAnsi="Arial" w:cs="Arial"/>
                <w:sz w:val="17"/>
                <w:szCs w:val="17"/>
              </w:rPr>
              <w:t>E-učešće (e-participation)</w:t>
            </w:r>
          </w:p>
        </w:tc>
        <w:tc>
          <w:tcPr>
            <w:tcW w:w="1371" w:type="dxa"/>
            <w:tcBorders>
              <w:top w:val="single" w:sz="4" w:space="0" w:color="000000"/>
              <w:left w:val="single" w:sz="4" w:space="0" w:color="000000"/>
              <w:bottom w:val="single" w:sz="4" w:space="0" w:color="000000"/>
              <w:right w:val="single" w:sz="4" w:space="0" w:color="000000"/>
            </w:tcBorders>
            <w:vAlign w:val="center"/>
          </w:tcPr>
          <w:p w14:paraId="119E40C8"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0,43 (2019) (BiH)</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7FE69"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0,55</w:t>
            </w:r>
          </w:p>
        </w:tc>
      </w:tr>
      <w:tr w:rsidR="0086740D" w:rsidRPr="00B14A44" w14:paraId="38D2613F" w14:textId="77777777">
        <w:trPr>
          <w:trHeight w:val="390"/>
        </w:trPr>
        <w:tc>
          <w:tcPr>
            <w:tcW w:w="3863" w:type="dxa"/>
            <w:vMerge w:val="restart"/>
            <w:tcBorders>
              <w:top w:val="single" w:sz="4" w:space="0" w:color="000000"/>
              <w:left w:val="single" w:sz="4" w:space="0" w:color="000000"/>
              <w:bottom w:val="single" w:sz="4" w:space="0" w:color="000000"/>
              <w:right w:val="single" w:sz="8" w:space="0" w:color="000000"/>
            </w:tcBorders>
            <w:vAlign w:val="center"/>
          </w:tcPr>
          <w:p w14:paraId="17FCFB0B"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5. Unaprijediti stanje u području stambenih poslova i u oblasti nacionalnih spomenika te ublažiti posljedice klimatskih promjena</w:t>
            </w:r>
          </w:p>
        </w:tc>
        <w:tc>
          <w:tcPr>
            <w:tcW w:w="1276" w:type="dxa"/>
            <w:vMerge w:val="restart"/>
            <w:tcBorders>
              <w:top w:val="single" w:sz="4" w:space="0" w:color="000000"/>
              <w:bottom w:val="single" w:sz="4" w:space="0" w:color="000000"/>
              <w:right w:val="single" w:sz="4" w:space="0" w:color="000000"/>
            </w:tcBorders>
            <w:vAlign w:val="center"/>
          </w:tcPr>
          <w:p w14:paraId="5F37997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n/a</w:t>
            </w:r>
          </w:p>
        </w:tc>
        <w:tc>
          <w:tcPr>
            <w:tcW w:w="6445" w:type="dxa"/>
            <w:tcBorders>
              <w:top w:val="single" w:sz="4" w:space="0" w:color="000000"/>
              <w:left w:val="single" w:sz="4" w:space="0" w:color="000000"/>
              <w:bottom w:val="single" w:sz="4" w:space="0" w:color="000000"/>
              <w:right w:val="single" w:sz="4" w:space="0" w:color="000000"/>
            </w:tcBorders>
            <w:vAlign w:val="center"/>
          </w:tcPr>
          <w:p w14:paraId="7307DE45"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Uređen normativni okvir iz oblasti stambenih poslova</w:t>
            </w:r>
          </w:p>
        </w:tc>
        <w:tc>
          <w:tcPr>
            <w:tcW w:w="1371" w:type="dxa"/>
            <w:tcBorders>
              <w:top w:val="single" w:sz="4" w:space="0" w:color="000000"/>
              <w:left w:val="single" w:sz="4" w:space="0" w:color="000000"/>
              <w:bottom w:val="single" w:sz="4" w:space="0" w:color="000000"/>
              <w:right w:val="single" w:sz="4" w:space="0" w:color="000000"/>
            </w:tcBorders>
            <w:vAlign w:val="center"/>
          </w:tcPr>
          <w:p w14:paraId="0FE6EE10" w14:textId="171783F4" w:rsidR="0086740D" w:rsidRPr="00B14A44" w:rsidRDefault="002271B8">
            <w:pPr>
              <w:widowControl w:val="0"/>
              <w:spacing w:after="0" w:line="240" w:lineRule="auto"/>
              <w:jc w:val="center"/>
              <w:rPr>
                <w:rFonts w:ascii="Arial" w:hAnsi="Arial" w:cs="Arial"/>
                <w:sz w:val="17"/>
                <w:szCs w:val="17"/>
              </w:rPr>
            </w:pPr>
            <w:r w:rsidRPr="00B14A44">
              <w:rPr>
                <w:rFonts w:ascii="Arial" w:hAnsi="Arial" w:cs="Arial"/>
                <w:sz w:val="17"/>
                <w:szCs w:val="17"/>
              </w:rPr>
              <w:t>Da</w:t>
            </w:r>
          </w:p>
        </w:tc>
        <w:tc>
          <w:tcPr>
            <w:tcW w:w="1461" w:type="dxa"/>
            <w:tcBorders>
              <w:top w:val="single" w:sz="4" w:space="0" w:color="000000"/>
              <w:left w:val="single" w:sz="4" w:space="0" w:color="000000"/>
              <w:bottom w:val="single" w:sz="4" w:space="0" w:color="000000"/>
              <w:right w:val="single" w:sz="4" w:space="0" w:color="000000"/>
            </w:tcBorders>
            <w:vAlign w:val="center"/>
          </w:tcPr>
          <w:p w14:paraId="29478BFE" w14:textId="67C4BA0D" w:rsidR="0086740D" w:rsidRPr="00B14A44" w:rsidRDefault="00E05FDA">
            <w:pPr>
              <w:widowControl w:val="0"/>
              <w:spacing w:after="0" w:line="240" w:lineRule="auto"/>
              <w:jc w:val="center"/>
              <w:rPr>
                <w:rFonts w:ascii="Arial" w:hAnsi="Arial" w:cs="Arial"/>
                <w:sz w:val="17"/>
                <w:szCs w:val="17"/>
              </w:rPr>
            </w:pPr>
            <w:r w:rsidRPr="00B14A44">
              <w:rPr>
                <w:rFonts w:ascii="Arial" w:hAnsi="Arial" w:cs="Arial"/>
                <w:sz w:val="17"/>
                <w:szCs w:val="17"/>
              </w:rPr>
              <w:t>Da</w:t>
            </w:r>
          </w:p>
        </w:tc>
      </w:tr>
      <w:tr w:rsidR="0086740D" w:rsidRPr="00B14A44" w14:paraId="6A5ACB99" w14:textId="77777777">
        <w:trPr>
          <w:trHeight w:val="390"/>
        </w:trPr>
        <w:tc>
          <w:tcPr>
            <w:tcW w:w="3863" w:type="dxa"/>
            <w:vMerge/>
            <w:tcBorders>
              <w:left w:val="single" w:sz="4" w:space="0" w:color="000000"/>
              <w:right w:val="single" w:sz="8" w:space="0" w:color="000000"/>
            </w:tcBorders>
            <w:vAlign w:val="center"/>
          </w:tcPr>
          <w:p w14:paraId="79E97CC8" w14:textId="77777777" w:rsidR="0086740D" w:rsidRPr="00B14A44" w:rsidRDefault="0086740D">
            <w:pPr>
              <w:widowControl w:val="0"/>
              <w:spacing w:after="0" w:line="240" w:lineRule="auto"/>
              <w:rPr>
                <w:rFonts w:ascii="Arial" w:hAnsi="Arial" w:cs="Arial"/>
                <w:sz w:val="17"/>
                <w:szCs w:val="17"/>
              </w:rPr>
            </w:pPr>
          </w:p>
        </w:tc>
        <w:tc>
          <w:tcPr>
            <w:tcW w:w="1276" w:type="dxa"/>
            <w:vMerge/>
            <w:tcBorders>
              <w:right w:val="single" w:sz="4" w:space="0" w:color="000000"/>
            </w:tcBorders>
            <w:vAlign w:val="center"/>
          </w:tcPr>
          <w:p w14:paraId="0D650F21"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top w:val="single" w:sz="4" w:space="0" w:color="000000"/>
              <w:left w:val="single" w:sz="4" w:space="0" w:color="000000"/>
              <w:bottom w:val="single" w:sz="4" w:space="0" w:color="000000"/>
              <w:right w:val="single" w:sz="4" w:space="0" w:color="000000"/>
            </w:tcBorders>
            <w:vAlign w:val="center"/>
          </w:tcPr>
          <w:p w14:paraId="79020BDF"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Zaštićeni nacionalni spomenici</w:t>
            </w:r>
          </w:p>
        </w:tc>
        <w:tc>
          <w:tcPr>
            <w:tcW w:w="1371" w:type="dxa"/>
            <w:tcBorders>
              <w:top w:val="single" w:sz="4" w:space="0" w:color="000000"/>
              <w:left w:val="single" w:sz="4" w:space="0" w:color="000000"/>
              <w:bottom w:val="single" w:sz="4" w:space="0" w:color="000000"/>
              <w:right w:val="single" w:sz="4" w:space="0" w:color="000000"/>
            </w:tcBorders>
            <w:vAlign w:val="center"/>
          </w:tcPr>
          <w:p w14:paraId="5E8E74A1"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9,48%</w:t>
            </w:r>
            <w:r w:rsidRPr="00B14A44">
              <w:rPr>
                <w:rStyle w:val="FootnoteAnchor"/>
                <w:rFonts w:ascii="Arial" w:hAnsi="Arial" w:cs="Arial"/>
                <w:sz w:val="17"/>
                <w:szCs w:val="17"/>
              </w:rPr>
              <w:footnoteReference w:id="5"/>
            </w:r>
          </w:p>
        </w:tc>
        <w:tc>
          <w:tcPr>
            <w:tcW w:w="1461" w:type="dxa"/>
            <w:tcBorders>
              <w:top w:val="single" w:sz="4" w:space="0" w:color="000000"/>
              <w:left w:val="single" w:sz="4" w:space="0" w:color="000000"/>
              <w:bottom w:val="single" w:sz="4" w:space="0" w:color="000000"/>
              <w:right w:val="single" w:sz="4" w:space="0" w:color="000000"/>
            </w:tcBorders>
            <w:vAlign w:val="center"/>
          </w:tcPr>
          <w:p w14:paraId="1A1D1FD4"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11%</w:t>
            </w:r>
          </w:p>
        </w:tc>
      </w:tr>
      <w:tr w:rsidR="0086740D" w:rsidRPr="00B14A44" w14:paraId="75E92FC0" w14:textId="77777777">
        <w:trPr>
          <w:trHeight w:val="390"/>
        </w:trPr>
        <w:tc>
          <w:tcPr>
            <w:tcW w:w="3863" w:type="dxa"/>
            <w:vMerge/>
            <w:tcBorders>
              <w:left w:val="single" w:sz="4" w:space="0" w:color="000000"/>
              <w:bottom w:val="single" w:sz="4" w:space="0" w:color="000000"/>
              <w:right w:val="single" w:sz="8" w:space="0" w:color="000000"/>
            </w:tcBorders>
            <w:vAlign w:val="center"/>
          </w:tcPr>
          <w:p w14:paraId="3841A6A4" w14:textId="77777777" w:rsidR="0086740D" w:rsidRPr="00B14A44" w:rsidRDefault="0086740D">
            <w:pPr>
              <w:widowControl w:val="0"/>
              <w:spacing w:after="0" w:line="240" w:lineRule="auto"/>
              <w:rPr>
                <w:rFonts w:ascii="Arial" w:hAnsi="Arial" w:cs="Arial"/>
                <w:sz w:val="17"/>
                <w:szCs w:val="17"/>
              </w:rPr>
            </w:pPr>
          </w:p>
        </w:tc>
        <w:tc>
          <w:tcPr>
            <w:tcW w:w="1276" w:type="dxa"/>
            <w:vMerge/>
            <w:tcBorders>
              <w:bottom w:val="single" w:sz="4" w:space="0" w:color="000000"/>
              <w:right w:val="single" w:sz="4" w:space="0" w:color="000000"/>
            </w:tcBorders>
            <w:vAlign w:val="center"/>
          </w:tcPr>
          <w:p w14:paraId="49A2B74C"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top w:val="single" w:sz="4" w:space="0" w:color="000000"/>
              <w:left w:val="single" w:sz="4" w:space="0" w:color="000000"/>
              <w:bottom w:val="single" w:sz="4" w:space="0" w:color="000000"/>
              <w:right w:val="single" w:sz="4" w:space="0" w:color="000000"/>
            </w:tcBorders>
            <w:vAlign w:val="center"/>
          </w:tcPr>
          <w:p w14:paraId="025EB0A9"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Rizik od polava i klizišta</w:t>
            </w:r>
            <w:r w:rsidRPr="00B14A44">
              <w:rPr>
                <w:rStyle w:val="FootnoteAnchor"/>
                <w:rFonts w:ascii="Arial" w:hAnsi="Arial" w:cs="Arial"/>
                <w:sz w:val="17"/>
                <w:szCs w:val="17"/>
              </w:rPr>
              <w:footnoteReference w:id="6"/>
            </w:r>
          </w:p>
        </w:tc>
        <w:tc>
          <w:tcPr>
            <w:tcW w:w="1371" w:type="dxa"/>
            <w:tcBorders>
              <w:top w:val="single" w:sz="4" w:space="0" w:color="000000"/>
              <w:left w:val="single" w:sz="4" w:space="0" w:color="000000"/>
              <w:bottom w:val="single" w:sz="4" w:space="0" w:color="000000"/>
              <w:right w:val="single" w:sz="4" w:space="0" w:color="000000"/>
            </w:tcBorders>
            <w:vAlign w:val="center"/>
          </w:tcPr>
          <w:p w14:paraId="05ABF2E7"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Izuzetno značajan rizik od poplava i klizišta (kategorija 4)</w:t>
            </w:r>
          </w:p>
        </w:tc>
        <w:tc>
          <w:tcPr>
            <w:tcW w:w="1461" w:type="dxa"/>
            <w:tcBorders>
              <w:top w:val="single" w:sz="4" w:space="0" w:color="000000"/>
              <w:left w:val="single" w:sz="4" w:space="0" w:color="000000"/>
              <w:bottom w:val="single" w:sz="4" w:space="0" w:color="000000"/>
              <w:right w:val="single" w:sz="4" w:space="0" w:color="000000"/>
            </w:tcBorders>
            <w:vAlign w:val="center"/>
          </w:tcPr>
          <w:p w14:paraId="3092418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Izuzetno značajan rizik od poplava i klizišta (kategorija 4)</w:t>
            </w:r>
          </w:p>
        </w:tc>
      </w:tr>
      <w:tr w:rsidR="0086740D" w:rsidRPr="00B14A44" w14:paraId="516A1843" w14:textId="77777777">
        <w:trPr>
          <w:trHeight w:val="509"/>
        </w:trPr>
        <w:tc>
          <w:tcPr>
            <w:tcW w:w="3863" w:type="dxa"/>
            <w:tcBorders>
              <w:top w:val="single" w:sz="4" w:space="0" w:color="000000"/>
              <w:left w:val="single" w:sz="4" w:space="0" w:color="000000"/>
              <w:bottom w:val="single" w:sz="4" w:space="0" w:color="000000"/>
              <w:right w:val="single" w:sz="8" w:space="0" w:color="000000"/>
            </w:tcBorders>
            <w:vAlign w:val="center"/>
          </w:tcPr>
          <w:p w14:paraId="0DD9C789"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6. Podrška sektorima za osiguranje uslova za efikasno obavljanje funkcije Ministarstva</w:t>
            </w:r>
          </w:p>
        </w:tc>
        <w:tc>
          <w:tcPr>
            <w:tcW w:w="1276" w:type="dxa"/>
            <w:tcBorders>
              <w:top w:val="single" w:sz="4" w:space="0" w:color="000000"/>
              <w:bottom w:val="single" w:sz="4" w:space="0" w:color="000000"/>
              <w:right w:val="single" w:sz="4" w:space="0" w:color="000000"/>
            </w:tcBorders>
            <w:vAlign w:val="center"/>
          </w:tcPr>
          <w:p w14:paraId="76C8887D"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n/a</w:t>
            </w:r>
          </w:p>
          <w:p w14:paraId="06292CAF" w14:textId="77777777" w:rsidR="0086740D" w:rsidRPr="00B14A44" w:rsidRDefault="0086740D">
            <w:pPr>
              <w:widowControl w:val="0"/>
              <w:spacing w:after="0" w:line="240" w:lineRule="auto"/>
              <w:jc w:val="center"/>
              <w:rPr>
                <w:rFonts w:ascii="Arial" w:hAnsi="Arial" w:cs="Arial"/>
                <w:sz w:val="17"/>
                <w:szCs w:val="17"/>
              </w:rPr>
            </w:pPr>
          </w:p>
        </w:tc>
        <w:tc>
          <w:tcPr>
            <w:tcW w:w="6445" w:type="dxa"/>
            <w:tcBorders>
              <w:top w:val="single" w:sz="4" w:space="0" w:color="000000"/>
              <w:left w:val="single" w:sz="4" w:space="0" w:color="000000"/>
              <w:bottom w:val="single" w:sz="4" w:space="0" w:color="000000"/>
              <w:right w:val="single" w:sz="4" w:space="0" w:color="000000"/>
            </w:tcBorders>
            <w:vAlign w:val="center"/>
          </w:tcPr>
          <w:p w14:paraId="74A3E00E"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Omjer troškova administrativnog programa u odnosu na ukupan Budžet institucije</w:t>
            </w:r>
          </w:p>
        </w:tc>
        <w:tc>
          <w:tcPr>
            <w:tcW w:w="1371" w:type="dxa"/>
            <w:tcBorders>
              <w:top w:val="single" w:sz="4" w:space="0" w:color="000000"/>
              <w:left w:val="single" w:sz="4" w:space="0" w:color="000000"/>
              <w:bottom w:val="single" w:sz="4" w:space="0" w:color="000000"/>
              <w:right w:val="single" w:sz="4" w:space="0" w:color="000000"/>
            </w:tcBorders>
            <w:vAlign w:val="center"/>
          </w:tcPr>
          <w:p w14:paraId="4DD778EA"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50%</w:t>
            </w:r>
          </w:p>
        </w:tc>
        <w:tc>
          <w:tcPr>
            <w:tcW w:w="1461" w:type="dxa"/>
            <w:tcBorders>
              <w:top w:val="single" w:sz="4" w:space="0" w:color="000000"/>
              <w:left w:val="single" w:sz="4" w:space="0" w:color="000000"/>
              <w:bottom w:val="single" w:sz="4" w:space="0" w:color="000000"/>
              <w:right w:val="single" w:sz="4" w:space="0" w:color="000000"/>
            </w:tcBorders>
            <w:vAlign w:val="center"/>
          </w:tcPr>
          <w:p w14:paraId="5E467E5A"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40%</w:t>
            </w:r>
          </w:p>
        </w:tc>
      </w:tr>
    </w:tbl>
    <w:p w14:paraId="6E31ACCF" w14:textId="77777777" w:rsidR="0086740D" w:rsidRDefault="008C5921">
      <w:pPr>
        <w:spacing w:after="0" w:line="240" w:lineRule="auto"/>
        <w:jc w:val="both"/>
        <w:rPr>
          <w:rFonts w:ascii="Arial" w:eastAsia="Times New Roman" w:hAnsi="Arial" w:cs="Arial"/>
          <w:b/>
          <w:sz w:val="17"/>
          <w:szCs w:val="17"/>
        </w:rPr>
      </w:pPr>
      <w:bookmarkStart w:id="11" w:name="_Hlk5055932631"/>
      <w:bookmarkEnd w:id="11"/>
      <w:r>
        <w:rPr>
          <w:rFonts w:ascii="Arial" w:eastAsia="Times New Roman" w:hAnsi="Arial" w:cs="Arial"/>
          <w:b/>
          <w:sz w:val="17"/>
          <w:szCs w:val="17"/>
        </w:rPr>
        <w:t>Napomena:</w:t>
      </w:r>
    </w:p>
    <w:p w14:paraId="02BF85AD" w14:textId="77777777" w:rsidR="0086740D" w:rsidRPr="006563D6" w:rsidRDefault="008C5921">
      <w:pPr>
        <w:spacing w:after="0" w:line="240" w:lineRule="auto"/>
        <w:jc w:val="both"/>
        <w:rPr>
          <w:rFonts w:ascii="Arial" w:eastAsia="Times New Roman" w:hAnsi="Arial" w:cs="Arial"/>
          <w:b/>
          <w:sz w:val="17"/>
          <w:szCs w:val="17"/>
        </w:rPr>
      </w:pPr>
      <w:r w:rsidRPr="006563D6">
        <w:rPr>
          <w:rFonts w:ascii="Arial" w:eastAsia="Times New Roman" w:hAnsi="Arial" w:cs="Arial"/>
          <w:b/>
          <w:sz w:val="17"/>
          <w:szCs w:val="17"/>
        </w:rPr>
        <w:t>Programi (mjere) i indikatori organa uprave prenose se iz trogodišnjeg plana rada.</w:t>
      </w:r>
    </w:p>
    <w:p w14:paraId="0877F6B9" w14:textId="77777777" w:rsidR="0086740D" w:rsidRDefault="008C5921">
      <w:pPr>
        <w:spacing w:after="0" w:line="240" w:lineRule="auto"/>
        <w:jc w:val="both"/>
        <w:rPr>
          <w:rFonts w:ascii="Arial" w:eastAsia="Times New Roman" w:hAnsi="Arial" w:cs="Arial"/>
          <w:sz w:val="17"/>
          <w:szCs w:val="17"/>
        </w:rPr>
      </w:pPr>
      <w:r>
        <w:rPr>
          <w:rFonts w:ascii="Arial" w:eastAsia="Times New Roman" w:hAnsi="Arial" w:cs="Arial"/>
          <w:sz w:val="17"/>
          <w:szCs w:val="17"/>
        </w:rPr>
        <w:t>U tabelu B1. dodaje se onoliko redova koliko je programa u sklopu glavnog programa, odnosno pojedinačnih indikatora u sklopu svakog programa.</w:t>
      </w:r>
    </w:p>
    <w:p w14:paraId="7D40C583" w14:textId="77777777" w:rsidR="0086740D" w:rsidRDefault="0086740D">
      <w:pPr>
        <w:spacing w:after="120" w:line="240" w:lineRule="auto"/>
        <w:jc w:val="both"/>
        <w:rPr>
          <w:rFonts w:ascii="Arial" w:eastAsia="Times New Roman" w:hAnsi="Arial" w:cs="Arial"/>
          <w:b/>
          <w:sz w:val="24"/>
          <w:szCs w:val="24"/>
        </w:rPr>
      </w:pPr>
    </w:p>
    <w:p w14:paraId="38E62D2A" w14:textId="77777777" w:rsidR="0086740D" w:rsidRDefault="008C5921">
      <w:pPr>
        <w:spacing w:after="120" w:line="240" w:lineRule="auto"/>
        <w:jc w:val="both"/>
        <w:rPr>
          <w:rFonts w:ascii="Arial" w:eastAsia="Times New Roman" w:hAnsi="Arial" w:cs="Arial"/>
          <w:b/>
          <w:sz w:val="24"/>
          <w:szCs w:val="24"/>
        </w:rPr>
      </w:pPr>
      <w:r>
        <w:rPr>
          <w:rFonts w:ascii="Arial" w:eastAsia="Times New Roman" w:hAnsi="Arial" w:cs="Arial"/>
          <w:b/>
          <w:sz w:val="24"/>
          <w:szCs w:val="24"/>
        </w:rPr>
        <w:t>B2. Aktivnosti/projekti kojim se realizuju programi (mjere) iz tabele A1.</w:t>
      </w:r>
    </w:p>
    <w:tbl>
      <w:tblPr>
        <w:tblW w:w="5000" w:type="pct"/>
        <w:jc w:val="center"/>
        <w:tblLayout w:type="fixed"/>
        <w:tblLook w:val="00A0" w:firstRow="1" w:lastRow="0" w:firstColumn="1" w:lastColumn="0" w:noHBand="0" w:noVBand="0"/>
      </w:tblPr>
      <w:tblGrid>
        <w:gridCol w:w="4391"/>
        <w:gridCol w:w="1274"/>
        <w:gridCol w:w="2998"/>
        <w:gridCol w:w="1876"/>
        <w:gridCol w:w="559"/>
        <w:gridCol w:w="812"/>
        <w:gridCol w:w="1292"/>
        <w:gridCol w:w="1350"/>
      </w:tblGrid>
      <w:tr w:rsidR="00570594" w:rsidRPr="00B14A44" w14:paraId="17193468"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715F7541"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Redni broj i naziv programa (mjere)</w:t>
            </w:r>
            <w:r w:rsidRPr="00B14A44">
              <w:rPr>
                <w:rFonts w:ascii="Arial" w:eastAsia="Times New Roman" w:hAnsi="Arial" w:cs="Arial"/>
                <w:b/>
                <w:sz w:val="17"/>
                <w:szCs w:val="17"/>
                <w:vertAlign w:val="superscript"/>
              </w:rPr>
              <w:t>1</w:t>
            </w:r>
            <w:r w:rsidRPr="00B14A44">
              <w:rPr>
                <w:rFonts w:ascii="Arial" w:eastAsia="Times New Roman" w:hAnsi="Arial" w:cs="Arial"/>
                <w:b/>
                <w:sz w:val="17"/>
                <w:szCs w:val="17"/>
              </w:rPr>
              <w:t xml:space="preserve"> (prenosi se iz tabele A1): </w:t>
            </w:r>
          </w:p>
          <w:p w14:paraId="76222603"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 xml:space="preserve">1. </w:t>
            </w:r>
            <w:r w:rsidRPr="00B14A44">
              <w:rPr>
                <w:rFonts w:ascii="Arial" w:hAnsi="Arial" w:cs="Arial"/>
                <w:b/>
                <w:sz w:val="17"/>
                <w:szCs w:val="17"/>
              </w:rPr>
              <w:t>Olakšati i ubrzati procese ulaska u poslovnu aktivnost i izlaska iz nje</w:t>
            </w:r>
          </w:p>
        </w:tc>
      </w:tr>
      <w:tr w:rsidR="00570594" w:rsidRPr="00B14A44" w14:paraId="3485EA70" w14:textId="77777777" w:rsidTr="00570594">
        <w:trPr>
          <w:trHeight w:val="327"/>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3CFC423D"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Naziv strateškog dokumenta, oznaka strateškog cilja, prioriteta i mjere, čijoj realizaciji doprinosi program: Strategija razvoja FBiH 2021-2027, 1.3.1.</w:t>
            </w:r>
          </w:p>
        </w:tc>
      </w:tr>
      <w:tr w:rsidR="00570594" w:rsidRPr="00B14A44" w14:paraId="61AD86E3"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7FA115"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aktivnosti/projekta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B5366AB"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 xml:space="preserve">Rok izvršenja </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9965EE7"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 xml:space="preserve">Očekivani rezultat </w:t>
            </w:r>
          </w:p>
          <w:p w14:paraId="38C380E9"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aktivnosti/projekta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353EF0"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b/>
                <w:sz w:val="17"/>
                <w:szCs w:val="17"/>
              </w:rPr>
              <w:t>Nosilac</w:t>
            </w:r>
          </w:p>
          <w:p w14:paraId="78BC6449"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i/>
                <w:sz w:val="17"/>
                <w:szCs w:val="17"/>
              </w:rPr>
              <w:t>(najmanji organizacioni dio)</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E604252"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PJI</w:t>
            </w:r>
            <w:r w:rsidRPr="00B14A44">
              <w:rPr>
                <w:rFonts w:ascii="Arial" w:eastAsia="Times New Roman" w:hAnsi="Arial" w:cs="Arial"/>
                <w:b/>
                <w:sz w:val="17"/>
                <w:szCs w:val="17"/>
                <w:vertAlign w:val="superscript"/>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DDD4317"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Usvaja se</w:t>
            </w:r>
            <w:r w:rsidRPr="00B14A44">
              <w:rPr>
                <w:rFonts w:ascii="Arial" w:eastAsia="Times New Roman" w:hAnsi="Arial" w:cs="Arial"/>
                <w:b/>
                <w:sz w:val="17"/>
                <w:szCs w:val="17"/>
                <w:vertAlign w:val="superscript"/>
              </w:rPr>
              <w:t>3</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C63BA93"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 xml:space="preserve">Izvori i iznosi planiranih finansijskih </w:t>
            </w:r>
          </w:p>
          <w:p w14:paraId="08F95E91"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bCs/>
                <w:sz w:val="17"/>
                <w:szCs w:val="17"/>
              </w:rPr>
              <w:t>sredstava u  KM</w:t>
            </w:r>
          </w:p>
        </w:tc>
      </w:tr>
      <w:tr w:rsidR="00570594" w:rsidRPr="00B14A44" w14:paraId="434FA1D2" w14:textId="77777777" w:rsidTr="000B4067">
        <w:trPr>
          <w:trHeight w:val="321"/>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1CA4B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AE873D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2B1247A"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0D10B39"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EA87EA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1106BB8" w14:textId="77777777" w:rsidR="0086740D" w:rsidRPr="00B14A44" w:rsidRDefault="008C5921">
            <w:pPr>
              <w:widowControl w:val="0"/>
              <w:spacing w:after="0" w:line="240" w:lineRule="auto"/>
              <w:jc w:val="center"/>
              <w:rPr>
                <w:rFonts w:ascii="Arial" w:eastAsia="Times New Roman" w:hAnsi="Arial" w:cs="Arial"/>
                <w:bCs/>
                <w:spacing w:val="-2"/>
                <w:sz w:val="17"/>
                <w:szCs w:val="17"/>
              </w:rPr>
            </w:pPr>
            <w:r w:rsidRPr="00B14A44">
              <w:rPr>
                <w:rFonts w:ascii="Arial" w:eastAsia="Times New Roman" w:hAnsi="Arial" w:cs="Arial"/>
                <w:spacing w:val="-2"/>
                <w:sz w:val="17"/>
                <w:szCs w:val="17"/>
              </w:rPr>
              <w:t>(Da/Ne)</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E01468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Izvori</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1FAF32B"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Iznos</w:t>
            </w:r>
          </w:p>
        </w:tc>
      </w:tr>
      <w:tr w:rsidR="00570594" w:rsidRPr="00B14A44" w14:paraId="7781322B"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FFD007" w14:textId="77777777" w:rsidR="0086740D" w:rsidRPr="00B14A44" w:rsidRDefault="008C5921">
            <w:pPr>
              <w:widowControl w:val="0"/>
              <w:rPr>
                <w:rFonts w:ascii="Arial" w:eastAsia="Times New Roman" w:hAnsi="Arial" w:cs="Arial"/>
                <w:sz w:val="17"/>
                <w:szCs w:val="17"/>
              </w:rPr>
            </w:pPr>
            <w:r w:rsidRPr="00B14A44">
              <w:rPr>
                <w:rFonts w:ascii="Arial" w:eastAsia="Times New Roman" w:hAnsi="Arial" w:cs="Arial"/>
                <w:sz w:val="17"/>
                <w:szCs w:val="17"/>
              </w:rPr>
              <w:t>1.1.JIS-Uspostavljanje i održavanje jedinstvenog informacionog sistema za planiranje Federacije BiH</w:t>
            </w:r>
          </w:p>
          <w:p w14:paraId="00C4D1AF" w14:textId="6E85B30C" w:rsidR="0086740D" w:rsidRPr="009173AB" w:rsidRDefault="008C5921" w:rsidP="009173AB">
            <w:pPr>
              <w:widowControl w:val="0"/>
              <w:jc w:val="both"/>
              <w:rPr>
                <w:rFonts w:ascii="Arial" w:eastAsia="Times New Roman" w:hAnsi="Arial" w:cs="Arial"/>
                <w:sz w:val="14"/>
                <w:szCs w:val="14"/>
              </w:rPr>
            </w:pPr>
            <w:r w:rsidRPr="009173AB">
              <w:rPr>
                <w:rFonts w:ascii="Arial" w:eastAsia="Times New Roman" w:hAnsi="Arial" w:cs="Arial"/>
                <w:sz w:val="14"/>
                <w:szCs w:val="14"/>
              </w:rPr>
              <w:t xml:space="preserve">Uspostava i održavanje web I smart portala, unošenje i ažuriranje podataka iz nadležnosti Federacije BiH. Izrada ažurnih GIS podloga za izradu planskih dokumenata iz nadležnosti FMPU. </w:t>
            </w:r>
            <w:r w:rsidRPr="009173AB">
              <w:rPr>
                <w:rFonts w:ascii="Arial" w:hAnsi="Arial" w:cs="Arial"/>
                <w:sz w:val="14"/>
                <w:szCs w:val="14"/>
              </w:rPr>
              <w:t>Uspostaviti centralni registar infrastrukturnih planova (elektro, vodovodne, telekomunikacione, kanalizacione i dr. infrastrukture), u cilju dobijanja jedinstvene saglasnosti od svih subjekata  vlasnika</w:t>
            </w:r>
            <w:bookmarkStart w:id="12" w:name="_GoBack1"/>
            <w:bookmarkEnd w:id="12"/>
            <w:r w:rsidR="009173AB" w:rsidRPr="009173AB">
              <w:rPr>
                <w:rFonts w:ascii="Arial" w:eastAsia="Times New Roman" w:hAnsi="Arial" w:cs="Arial"/>
                <w:sz w:val="14"/>
                <w:szCs w:val="14"/>
              </w:rPr>
              <w:t xml:space="preserve">. </w:t>
            </w:r>
            <w:r w:rsidRPr="009173AB">
              <w:rPr>
                <w:rFonts w:ascii="Arial" w:hAnsi="Arial" w:cs="Arial"/>
                <w:sz w:val="14"/>
                <w:szCs w:val="14"/>
              </w:rPr>
              <w:t xml:space="preserve">Umrežiti sve relevantne učesnike kao što su federalna upravna tijela, obrtnička i gospodarska komora, naučnoistraživačke institucije, nadležna ministarstva, te drugi subjekti i institucije čija je </w:t>
            </w:r>
            <w:r w:rsidRPr="009173AB">
              <w:rPr>
                <w:rFonts w:ascii="Arial" w:hAnsi="Arial" w:cs="Arial"/>
                <w:sz w:val="14"/>
                <w:szCs w:val="14"/>
              </w:rPr>
              <w:lastRenderedPageBreak/>
              <w:t>zadaća i interes jačanje poduzetničkih kapaciteta radi osiguranja razmjene znanja i dobre prakse, dostupnosti informacija o mogućnostima financiranja poduzetničkih projekata, te drugih informacija koje pridonose uspješnijem poslovanju</w:t>
            </w:r>
            <w:r w:rsidR="0019656A">
              <w:rPr>
                <w:rFonts w:ascii="Arial" w:hAnsi="Arial" w:cs="Arial"/>
                <w:sz w:val="14"/>
                <w:szCs w:val="14"/>
              </w:rPr>
              <w:t>.</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ACC812" w14:textId="77777777" w:rsidR="0086740D" w:rsidRPr="00B14A44" w:rsidRDefault="0086740D">
            <w:pPr>
              <w:widowControl w:val="0"/>
              <w:spacing w:after="0" w:line="240" w:lineRule="auto"/>
              <w:jc w:val="center"/>
              <w:rPr>
                <w:rFonts w:ascii="Arial" w:eastAsia="Times New Roman" w:hAnsi="Arial" w:cs="Arial"/>
                <w:sz w:val="17"/>
                <w:szCs w:val="17"/>
              </w:rPr>
            </w:pPr>
          </w:p>
          <w:p w14:paraId="14841570" w14:textId="77777777" w:rsidR="0086740D" w:rsidRPr="00B14A44" w:rsidRDefault="0086740D">
            <w:pPr>
              <w:widowControl w:val="0"/>
              <w:spacing w:after="0" w:line="240" w:lineRule="auto"/>
              <w:jc w:val="center"/>
              <w:rPr>
                <w:rFonts w:ascii="Arial" w:eastAsia="Times New Roman" w:hAnsi="Arial" w:cs="Arial"/>
                <w:sz w:val="17"/>
                <w:szCs w:val="17"/>
              </w:rPr>
            </w:pPr>
          </w:p>
          <w:p w14:paraId="2A371FD3" w14:textId="77777777" w:rsidR="0086740D" w:rsidRPr="00B14A44" w:rsidRDefault="0086740D">
            <w:pPr>
              <w:widowControl w:val="0"/>
              <w:spacing w:after="0" w:line="240" w:lineRule="auto"/>
              <w:jc w:val="center"/>
              <w:rPr>
                <w:rFonts w:ascii="Arial" w:eastAsia="Times New Roman" w:hAnsi="Arial" w:cs="Arial"/>
                <w:sz w:val="17"/>
                <w:szCs w:val="17"/>
              </w:rPr>
            </w:pPr>
          </w:p>
          <w:p w14:paraId="2F1A8487" w14:textId="77777777" w:rsidR="009A7F1C" w:rsidRDefault="009A7F1C">
            <w:pPr>
              <w:widowControl w:val="0"/>
              <w:spacing w:after="0" w:line="240" w:lineRule="auto"/>
              <w:jc w:val="center"/>
              <w:rPr>
                <w:rFonts w:ascii="Arial" w:eastAsia="Times New Roman" w:hAnsi="Arial" w:cs="Arial"/>
                <w:sz w:val="17"/>
                <w:szCs w:val="17"/>
              </w:rPr>
            </w:pPr>
            <w:bookmarkStart w:id="13" w:name="_GoBack2"/>
            <w:bookmarkEnd w:id="13"/>
          </w:p>
          <w:p w14:paraId="1FCCB157" w14:textId="231D1E2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BC23F9"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6EBCBC9E"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67E9D4DF" w14:textId="77777777" w:rsidR="009A7F1C" w:rsidRDefault="009A7F1C">
            <w:pPr>
              <w:pStyle w:val="ListParagraph"/>
              <w:widowControl w:val="0"/>
              <w:spacing w:after="0" w:line="240" w:lineRule="auto"/>
              <w:ind w:left="72"/>
              <w:jc w:val="center"/>
              <w:rPr>
                <w:rFonts w:ascii="Arial" w:hAnsi="Arial" w:cs="Arial"/>
                <w:sz w:val="17"/>
                <w:szCs w:val="17"/>
              </w:rPr>
            </w:pPr>
          </w:p>
          <w:p w14:paraId="3E187A64" w14:textId="77777777" w:rsidR="009A7F1C" w:rsidRDefault="009A7F1C" w:rsidP="00B45471">
            <w:pPr>
              <w:pStyle w:val="ListParagraph"/>
              <w:widowControl w:val="0"/>
              <w:spacing w:after="0" w:line="240" w:lineRule="auto"/>
              <w:ind w:left="72"/>
              <w:jc w:val="center"/>
              <w:rPr>
                <w:rFonts w:ascii="Arial" w:hAnsi="Arial" w:cs="Arial"/>
                <w:sz w:val="17"/>
                <w:szCs w:val="17"/>
              </w:rPr>
            </w:pPr>
          </w:p>
          <w:p w14:paraId="599CE196" w14:textId="67B9FFEA" w:rsidR="0086740D" w:rsidRPr="00B14A44" w:rsidRDefault="008C5921" w:rsidP="00B4547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Uspostavljena baza podataka</w:t>
            </w:r>
          </w:p>
          <w:p w14:paraId="7287142D" w14:textId="77777777" w:rsidR="0086740D" w:rsidRPr="00B14A44" w:rsidRDefault="008C5921" w:rsidP="00B4547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Umreženi svi relevantni akteri</w:t>
            </w:r>
          </w:p>
          <w:p w14:paraId="431DF6A3" w14:textId="77777777" w:rsidR="0086740D" w:rsidRPr="00B14A44" w:rsidRDefault="008C5921" w:rsidP="00B45471">
            <w:pPr>
              <w:pStyle w:val="ListParagraph"/>
              <w:widowControl w:val="0"/>
              <w:spacing w:after="0" w:line="240" w:lineRule="auto"/>
              <w:ind w:left="72"/>
              <w:jc w:val="center"/>
              <w:rPr>
                <w:rFonts w:ascii="Arial" w:hAnsi="Arial" w:cs="Arial"/>
                <w:sz w:val="17"/>
                <w:szCs w:val="17"/>
              </w:rPr>
            </w:pPr>
            <w:bookmarkStart w:id="14" w:name="_GoBack3"/>
            <w:bookmarkEnd w:id="14"/>
            <w:r w:rsidRPr="00B14A44">
              <w:rPr>
                <w:rFonts w:ascii="Arial" w:eastAsia="Times New Roman" w:hAnsi="Arial" w:cs="Arial"/>
                <w:sz w:val="17"/>
                <w:szCs w:val="17"/>
              </w:rPr>
              <w:t>Uspostvaljen centralni registar</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8BA174" w14:textId="77777777" w:rsidR="0086740D" w:rsidRPr="00B14A44" w:rsidRDefault="0086740D">
            <w:pPr>
              <w:widowControl w:val="0"/>
              <w:spacing w:after="0" w:line="240" w:lineRule="auto"/>
              <w:jc w:val="center"/>
              <w:rPr>
                <w:rFonts w:ascii="Arial" w:hAnsi="Arial" w:cs="Arial"/>
                <w:sz w:val="17"/>
                <w:szCs w:val="17"/>
              </w:rPr>
            </w:pPr>
          </w:p>
          <w:p w14:paraId="70E45848" w14:textId="77777777" w:rsidR="009A7F1C" w:rsidRDefault="009A7F1C">
            <w:pPr>
              <w:widowControl w:val="0"/>
              <w:spacing w:after="0" w:line="240" w:lineRule="auto"/>
              <w:jc w:val="center"/>
              <w:rPr>
                <w:rFonts w:ascii="Arial" w:hAnsi="Arial" w:cs="Arial"/>
                <w:sz w:val="17"/>
                <w:szCs w:val="17"/>
              </w:rPr>
            </w:pPr>
          </w:p>
          <w:p w14:paraId="565EAA3F" w14:textId="77777777" w:rsidR="009A7F1C" w:rsidRDefault="009A7F1C">
            <w:pPr>
              <w:widowControl w:val="0"/>
              <w:spacing w:after="0" w:line="240" w:lineRule="auto"/>
              <w:jc w:val="center"/>
              <w:rPr>
                <w:rFonts w:ascii="Arial" w:hAnsi="Arial" w:cs="Arial"/>
                <w:sz w:val="17"/>
                <w:szCs w:val="17"/>
              </w:rPr>
            </w:pPr>
          </w:p>
          <w:p w14:paraId="4BDF3B10" w14:textId="77777777" w:rsidR="009A7F1C" w:rsidRDefault="009A7F1C">
            <w:pPr>
              <w:widowControl w:val="0"/>
              <w:spacing w:after="0" w:line="240" w:lineRule="auto"/>
              <w:jc w:val="center"/>
              <w:rPr>
                <w:rFonts w:ascii="Arial" w:hAnsi="Arial" w:cs="Arial"/>
                <w:sz w:val="17"/>
                <w:szCs w:val="17"/>
              </w:rPr>
            </w:pPr>
          </w:p>
          <w:p w14:paraId="5ABDE1F7" w14:textId="08B6120D"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 xml:space="preserve">Sektor za prostorno planiranje </w:t>
            </w:r>
          </w:p>
          <w:p w14:paraId="4192A044" w14:textId="7C74B3A2" w:rsidR="0086740D" w:rsidRPr="00B14A44" w:rsidRDefault="0086740D">
            <w:pPr>
              <w:widowControl w:val="0"/>
              <w:spacing w:after="0" w:line="240" w:lineRule="auto"/>
              <w:jc w:val="center"/>
              <w:rPr>
                <w:rFonts w:ascii="Arial" w:hAnsi="Arial" w:cs="Arial"/>
                <w:sz w:val="17"/>
                <w:szCs w:val="17"/>
              </w:rPr>
            </w:pPr>
            <w:bookmarkStart w:id="15" w:name="_GoBack4"/>
            <w:bookmarkEnd w:id="15"/>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1B1AE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 xml:space="preserve"> </w:t>
            </w:r>
          </w:p>
          <w:p w14:paraId="77E32332" w14:textId="77777777" w:rsidR="0086740D" w:rsidRPr="00B14A44" w:rsidRDefault="0086740D">
            <w:pPr>
              <w:widowControl w:val="0"/>
              <w:spacing w:after="0" w:line="240" w:lineRule="auto"/>
              <w:jc w:val="center"/>
              <w:rPr>
                <w:rFonts w:ascii="Arial" w:eastAsia="Times New Roman" w:hAnsi="Arial" w:cs="Arial"/>
                <w:bCs/>
                <w:sz w:val="17"/>
                <w:szCs w:val="17"/>
              </w:rPr>
            </w:pPr>
          </w:p>
          <w:p w14:paraId="19960611" w14:textId="77777777" w:rsidR="009A7F1C" w:rsidRDefault="009A7F1C">
            <w:pPr>
              <w:widowControl w:val="0"/>
              <w:spacing w:after="0" w:line="240" w:lineRule="auto"/>
              <w:jc w:val="center"/>
              <w:rPr>
                <w:rFonts w:ascii="Arial" w:eastAsia="Times New Roman" w:hAnsi="Arial" w:cs="Arial"/>
                <w:bCs/>
                <w:sz w:val="17"/>
                <w:szCs w:val="17"/>
              </w:rPr>
            </w:pPr>
            <w:bookmarkStart w:id="16" w:name="_GoBack5"/>
            <w:bookmarkEnd w:id="16"/>
          </w:p>
          <w:p w14:paraId="06E929D8" w14:textId="77777777" w:rsidR="009A7F1C" w:rsidRDefault="009A7F1C">
            <w:pPr>
              <w:widowControl w:val="0"/>
              <w:spacing w:after="0" w:line="240" w:lineRule="auto"/>
              <w:jc w:val="center"/>
              <w:rPr>
                <w:rFonts w:ascii="Arial" w:eastAsia="Times New Roman" w:hAnsi="Arial" w:cs="Arial"/>
                <w:bCs/>
                <w:sz w:val="17"/>
                <w:szCs w:val="17"/>
              </w:rPr>
            </w:pPr>
          </w:p>
          <w:p w14:paraId="5FCA1FDC" w14:textId="2B737200"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 xml:space="preserve"> -</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352DEF" w14:textId="77777777" w:rsidR="0086740D" w:rsidRPr="00B14A44" w:rsidRDefault="0086740D">
            <w:pPr>
              <w:widowControl w:val="0"/>
              <w:spacing w:after="0" w:line="240" w:lineRule="auto"/>
              <w:jc w:val="center"/>
              <w:rPr>
                <w:rFonts w:ascii="Arial" w:eastAsia="Times New Roman" w:hAnsi="Arial" w:cs="Arial"/>
                <w:bCs/>
                <w:sz w:val="17"/>
                <w:szCs w:val="17"/>
              </w:rPr>
            </w:pPr>
          </w:p>
          <w:p w14:paraId="5B30230F" w14:textId="77777777" w:rsidR="0086740D" w:rsidRPr="00B14A44" w:rsidRDefault="0086740D">
            <w:pPr>
              <w:widowControl w:val="0"/>
              <w:spacing w:after="0" w:line="240" w:lineRule="auto"/>
              <w:jc w:val="center"/>
              <w:rPr>
                <w:rFonts w:ascii="Arial" w:eastAsia="Times New Roman" w:hAnsi="Arial" w:cs="Arial"/>
                <w:bCs/>
                <w:sz w:val="17"/>
                <w:szCs w:val="17"/>
              </w:rPr>
            </w:pPr>
          </w:p>
          <w:p w14:paraId="5108039F" w14:textId="77777777" w:rsidR="009A7F1C" w:rsidRDefault="009A7F1C">
            <w:pPr>
              <w:widowControl w:val="0"/>
              <w:spacing w:after="0" w:line="240" w:lineRule="auto"/>
              <w:jc w:val="center"/>
              <w:rPr>
                <w:rFonts w:ascii="Arial" w:eastAsia="Times New Roman" w:hAnsi="Arial" w:cs="Arial"/>
                <w:bCs/>
                <w:sz w:val="17"/>
                <w:szCs w:val="17"/>
              </w:rPr>
            </w:pPr>
            <w:bookmarkStart w:id="17" w:name="_GoBack6"/>
            <w:bookmarkEnd w:id="17"/>
          </w:p>
          <w:p w14:paraId="316C452F" w14:textId="77777777" w:rsidR="009A7F1C" w:rsidRDefault="009A7F1C">
            <w:pPr>
              <w:widowControl w:val="0"/>
              <w:spacing w:after="0" w:line="240" w:lineRule="auto"/>
              <w:jc w:val="center"/>
              <w:rPr>
                <w:rFonts w:ascii="Arial" w:eastAsia="Times New Roman" w:hAnsi="Arial" w:cs="Arial"/>
                <w:bCs/>
                <w:sz w:val="17"/>
                <w:szCs w:val="17"/>
              </w:rPr>
            </w:pPr>
          </w:p>
          <w:p w14:paraId="60BDCC3E" w14:textId="3B7FD071"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3F89" w14:textId="77777777" w:rsidR="0086740D" w:rsidRPr="00415554" w:rsidRDefault="008C5921">
            <w:pPr>
              <w:widowControl w:val="0"/>
              <w:spacing w:after="0" w:line="240" w:lineRule="auto"/>
              <w:rPr>
                <w:rFonts w:ascii="Arial" w:eastAsia="Times New Roman" w:hAnsi="Arial" w:cs="Arial"/>
                <w:bCs/>
                <w:sz w:val="17"/>
                <w:szCs w:val="17"/>
              </w:rPr>
            </w:pPr>
            <w:bookmarkStart w:id="18" w:name="_GoBack38"/>
            <w:bookmarkEnd w:id="18"/>
            <w:r w:rsidRPr="00415554">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62E2" w14:textId="109A51CB" w:rsidR="0086740D" w:rsidRPr="00B14A44" w:rsidRDefault="008C5921">
            <w:pPr>
              <w:widowControl w:val="0"/>
              <w:spacing w:after="0" w:line="240" w:lineRule="auto"/>
              <w:jc w:val="center"/>
              <w:rPr>
                <w:rFonts w:ascii="Arial" w:eastAsia="Times New Roman" w:hAnsi="Arial" w:cs="Arial"/>
                <w:bCs/>
                <w:sz w:val="17"/>
                <w:szCs w:val="17"/>
              </w:rPr>
            </w:pPr>
            <w:bookmarkStart w:id="19" w:name="_GoBack47"/>
            <w:bookmarkEnd w:id="19"/>
            <w:r w:rsidRPr="00B14A44">
              <w:rPr>
                <w:rFonts w:ascii="Arial" w:eastAsia="Times New Roman" w:hAnsi="Arial" w:cs="Arial"/>
                <w:bCs/>
                <w:sz w:val="17"/>
                <w:szCs w:val="17"/>
              </w:rPr>
              <w:t>1</w:t>
            </w:r>
            <w:r w:rsidR="00274CBA" w:rsidRPr="00B14A44">
              <w:rPr>
                <w:rFonts w:ascii="Arial" w:eastAsia="Times New Roman" w:hAnsi="Arial" w:cs="Arial"/>
                <w:bCs/>
                <w:sz w:val="17"/>
                <w:szCs w:val="17"/>
              </w:rPr>
              <w:t>0</w:t>
            </w:r>
            <w:r w:rsidRPr="00B14A44">
              <w:rPr>
                <w:rFonts w:ascii="Arial" w:eastAsia="Times New Roman" w:hAnsi="Arial" w:cs="Arial"/>
                <w:bCs/>
                <w:sz w:val="17"/>
                <w:szCs w:val="17"/>
              </w:rPr>
              <w:t>0.000,00</w:t>
            </w:r>
          </w:p>
        </w:tc>
      </w:tr>
      <w:tr w:rsidR="00570594" w:rsidRPr="00B14A44" w14:paraId="14608984"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E930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C6E9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C0714" w14:textId="77777777" w:rsidR="0086740D" w:rsidRPr="00B14A44" w:rsidRDefault="0086740D">
            <w:pPr>
              <w:widowControl w:val="0"/>
              <w:spacing w:after="0" w:line="240" w:lineRule="auto"/>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84AC7" w14:textId="77777777" w:rsidR="0086740D" w:rsidRPr="00B14A44" w:rsidRDefault="0086740D">
            <w:pPr>
              <w:widowControl w:val="0"/>
              <w:spacing w:after="0" w:line="240" w:lineRule="auto"/>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99D3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0460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63AA" w14:textId="77777777" w:rsidR="0086740D" w:rsidRPr="00415554" w:rsidRDefault="008C5921">
            <w:pPr>
              <w:widowControl w:val="0"/>
              <w:spacing w:after="0" w:line="240" w:lineRule="auto"/>
              <w:rPr>
                <w:rFonts w:ascii="Arial" w:eastAsia="Times New Roman" w:hAnsi="Arial" w:cs="Arial"/>
                <w:bCs/>
                <w:sz w:val="17"/>
                <w:szCs w:val="17"/>
              </w:rPr>
            </w:pPr>
            <w:bookmarkStart w:id="20" w:name="_GoBack39"/>
            <w:bookmarkEnd w:id="20"/>
            <w:r w:rsidRPr="00415554">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6AE3" w14:textId="77777777" w:rsidR="0086740D" w:rsidRPr="00B14A44" w:rsidRDefault="008C5921">
            <w:pPr>
              <w:widowControl w:val="0"/>
              <w:spacing w:after="0" w:line="240" w:lineRule="auto"/>
              <w:jc w:val="center"/>
              <w:rPr>
                <w:rFonts w:ascii="Arial" w:eastAsia="Times New Roman" w:hAnsi="Arial" w:cs="Arial"/>
                <w:bCs/>
                <w:sz w:val="17"/>
                <w:szCs w:val="17"/>
              </w:rPr>
            </w:pPr>
            <w:bookmarkStart w:id="21" w:name="_GoBack48"/>
            <w:bookmarkEnd w:id="21"/>
            <w:r w:rsidRPr="00B14A44">
              <w:rPr>
                <w:rFonts w:ascii="Arial" w:eastAsia="Times New Roman" w:hAnsi="Arial" w:cs="Arial"/>
                <w:bCs/>
                <w:sz w:val="17"/>
                <w:szCs w:val="17"/>
              </w:rPr>
              <w:t>0</w:t>
            </w:r>
          </w:p>
        </w:tc>
      </w:tr>
      <w:tr w:rsidR="00570594" w:rsidRPr="00B14A44" w14:paraId="38CBDE0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85AF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61FD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0C68A" w14:textId="77777777" w:rsidR="0086740D" w:rsidRPr="00B14A44" w:rsidRDefault="0086740D">
            <w:pPr>
              <w:widowControl w:val="0"/>
              <w:spacing w:after="0" w:line="240" w:lineRule="auto"/>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D5587" w14:textId="77777777" w:rsidR="0086740D" w:rsidRPr="00B14A44" w:rsidRDefault="0086740D">
            <w:pPr>
              <w:widowControl w:val="0"/>
              <w:spacing w:after="0" w:line="240" w:lineRule="auto"/>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6FB2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CE7B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69AB" w14:textId="77777777" w:rsidR="0086740D" w:rsidRPr="00415554" w:rsidRDefault="008C5921">
            <w:pPr>
              <w:widowControl w:val="0"/>
              <w:spacing w:after="0" w:line="240" w:lineRule="auto"/>
              <w:rPr>
                <w:rFonts w:ascii="Arial" w:eastAsia="Times New Roman" w:hAnsi="Arial" w:cs="Arial"/>
                <w:bCs/>
                <w:sz w:val="17"/>
                <w:szCs w:val="17"/>
              </w:rPr>
            </w:pPr>
            <w:bookmarkStart w:id="22" w:name="_GoBack40"/>
            <w:bookmarkEnd w:id="22"/>
            <w:r w:rsidRPr="00415554">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8736" w14:textId="77777777" w:rsidR="0086740D" w:rsidRPr="00B14A44" w:rsidRDefault="008C5921">
            <w:pPr>
              <w:widowControl w:val="0"/>
              <w:spacing w:after="0" w:line="240" w:lineRule="auto"/>
              <w:jc w:val="center"/>
              <w:rPr>
                <w:rFonts w:ascii="Arial" w:eastAsia="Times New Roman" w:hAnsi="Arial" w:cs="Arial"/>
                <w:sz w:val="17"/>
                <w:szCs w:val="17"/>
              </w:rPr>
            </w:pPr>
            <w:bookmarkStart w:id="23" w:name="_GoBack49"/>
            <w:bookmarkEnd w:id="23"/>
            <w:r w:rsidRPr="00B14A44">
              <w:rPr>
                <w:rFonts w:ascii="Arial" w:eastAsia="Times New Roman" w:hAnsi="Arial" w:cs="Arial"/>
                <w:sz w:val="17"/>
                <w:szCs w:val="17"/>
              </w:rPr>
              <w:t>0</w:t>
            </w:r>
          </w:p>
        </w:tc>
      </w:tr>
      <w:tr w:rsidR="00570594" w:rsidRPr="00B14A44" w14:paraId="5F8259C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1DAB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F362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C5F91" w14:textId="77777777" w:rsidR="0086740D" w:rsidRPr="00B14A44" w:rsidRDefault="0086740D">
            <w:pPr>
              <w:widowControl w:val="0"/>
              <w:spacing w:after="0" w:line="240" w:lineRule="auto"/>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AFB0B" w14:textId="77777777" w:rsidR="0086740D" w:rsidRPr="00B14A44" w:rsidRDefault="0086740D">
            <w:pPr>
              <w:widowControl w:val="0"/>
              <w:spacing w:after="0" w:line="240" w:lineRule="auto"/>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DA5C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D491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C421" w14:textId="77777777" w:rsidR="0086740D" w:rsidRPr="00415554" w:rsidRDefault="008C5921">
            <w:pPr>
              <w:widowControl w:val="0"/>
              <w:spacing w:after="0" w:line="240" w:lineRule="auto"/>
              <w:rPr>
                <w:rFonts w:ascii="Arial" w:eastAsia="Times New Roman" w:hAnsi="Arial" w:cs="Arial"/>
                <w:bCs/>
                <w:sz w:val="17"/>
                <w:szCs w:val="17"/>
              </w:rPr>
            </w:pPr>
            <w:bookmarkStart w:id="24" w:name="_GoBack41"/>
            <w:bookmarkEnd w:id="24"/>
            <w:r w:rsidRPr="00415554">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ED3F" w14:textId="77777777" w:rsidR="0086740D" w:rsidRPr="00B14A44" w:rsidRDefault="008C5921">
            <w:pPr>
              <w:widowControl w:val="0"/>
              <w:spacing w:after="0" w:line="240" w:lineRule="auto"/>
              <w:jc w:val="center"/>
              <w:rPr>
                <w:rFonts w:ascii="Arial" w:eastAsia="Times New Roman" w:hAnsi="Arial" w:cs="Arial"/>
                <w:sz w:val="17"/>
                <w:szCs w:val="17"/>
              </w:rPr>
            </w:pPr>
            <w:bookmarkStart w:id="25" w:name="_GoBack50"/>
            <w:bookmarkEnd w:id="25"/>
            <w:r w:rsidRPr="00B14A44">
              <w:rPr>
                <w:rFonts w:ascii="Arial" w:eastAsia="Times New Roman" w:hAnsi="Arial" w:cs="Arial"/>
                <w:sz w:val="17"/>
                <w:szCs w:val="17"/>
              </w:rPr>
              <w:t>0</w:t>
            </w:r>
          </w:p>
        </w:tc>
      </w:tr>
      <w:tr w:rsidR="00570594" w:rsidRPr="00B14A44" w14:paraId="194C3B45"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A597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6287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AD344" w14:textId="77777777" w:rsidR="0086740D" w:rsidRPr="00B14A44" w:rsidRDefault="0086740D">
            <w:pPr>
              <w:widowControl w:val="0"/>
              <w:spacing w:after="0" w:line="240" w:lineRule="auto"/>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7AB79" w14:textId="77777777" w:rsidR="0086740D" w:rsidRPr="00B14A44" w:rsidRDefault="0086740D">
            <w:pPr>
              <w:widowControl w:val="0"/>
              <w:spacing w:after="0" w:line="240" w:lineRule="auto"/>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A1DA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010D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EAE5" w14:textId="77777777" w:rsidR="0086740D" w:rsidRPr="00415554" w:rsidRDefault="008C5921">
            <w:pPr>
              <w:widowControl w:val="0"/>
              <w:spacing w:after="0" w:line="240" w:lineRule="auto"/>
              <w:rPr>
                <w:rFonts w:ascii="Arial" w:eastAsia="Times New Roman" w:hAnsi="Arial" w:cs="Arial"/>
                <w:bCs/>
                <w:sz w:val="17"/>
                <w:szCs w:val="17"/>
              </w:rPr>
            </w:pPr>
            <w:bookmarkStart w:id="26" w:name="_GoBack42"/>
            <w:bookmarkEnd w:id="26"/>
            <w:r w:rsidRPr="00415554">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094B" w14:textId="707A0058" w:rsidR="0086740D" w:rsidRPr="00B14A44" w:rsidRDefault="00FF22E9">
            <w:pPr>
              <w:widowControl w:val="0"/>
              <w:spacing w:after="0" w:line="240" w:lineRule="auto"/>
              <w:jc w:val="center"/>
              <w:rPr>
                <w:rFonts w:ascii="Arial" w:eastAsia="Times New Roman" w:hAnsi="Arial" w:cs="Arial"/>
                <w:b/>
                <w:bCs/>
                <w:sz w:val="17"/>
                <w:szCs w:val="17"/>
              </w:rPr>
            </w:pPr>
            <w:bookmarkStart w:id="27" w:name="_GoBack51"/>
            <w:bookmarkEnd w:id="27"/>
            <w:r w:rsidRPr="00B14A44">
              <w:rPr>
                <w:rFonts w:ascii="Arial" w:eastAsia="Times New Roman" w:hAnsi="Arial" w:cs="Arial"/>
                <w:b/>
                <w:bCs/>
                <w:sz w:val="17"/>
                <w:szCs w:val="17"/>
              </w:rPr>
              <w:t>0</w:t>
            </w:r>
          </w:p>
        </w:tc>
      </w:tr>
      <w:tr w:rsidR="00570594" w:rsidRPr="00B14A44" w14:paraId="707C42ED" w14:textId="77777777" w:rsidTr="000B4067">
        <w:trPr>
          <w:trHeight w:val="321"/>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A825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5EC0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CFF38" w14:textId="77777777" w:rsidR="0086740D" w:rsidRPr="00B14A44" w:rsidRDefault="0086740D">
            <w:pPr>
              <w:widowControl w:val="0"/>
              <w:spacing w:after="0" w:line="240" w:lineRule="auto"/>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7DB0A" w14:textId="77777777" w:rsidR="0086740D" w:rsidRPr="00B14A44" w:rsidRDefault="0086740D">
            <w:pPr>
              <w:widowControl w:val="0"/>
              <w:spacing w:after="0" w:line="240" w:lineRule="auto"/>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AE45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722B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CCA8E5" w14:textId="77777777" w:rsidR="0086740D" w:rsidRPr="00B14A44" w:rsidRDefault="008C5921">
            <w:pPr>
              <w:widowControl w:val="0"/>
              <w:spacing w:after="0" w:line="240" w:lineRule="auto"/>
              <w:rPr>
                <w:rFonts w:ascii="Arial" w:eastAsia="Times New Roman" w:hAnsi="Arial" w:cs="Arial"/>
                <w:b/>
                <w:bCs/>
                <w:sz w:val="17"/>
                <w:szCs w:val="17"/>
              </w:rPr>
            </w:pPr>
            <w:bookmarkStart w:id="28" w:name="_GoBack43"/>
            <w:bookmarkEnd w:id="28"/>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7812F6" w14:textId="09D0F11A" w:rsidR="0086740D" w:rsidRPr="00B14A44" w:rsidRDefault="008C5921">
            <w:pPr>
              <w:widowControl w:val="0"/>
              <w:spacing w:after="0" w:line="240" w:lineRule="auto"/>
              <w:rPr>
                <w:rFonts w:ascii="Arial" w:eastAsia="Times New Roman" w:hAnsi="Arial" w:cs="Arial"/>
                <w:sz w:val="17"/>
                <w:szCs w:val="17"/>
              </w:rPr>
            </w:pPr>
            <w:bookmarkStart w:id="29" w:name="_GoBack52"/>
            <w:bookmarkEnd w:id="29"/>
            <w:r w:rsidRPr="00B14A44">
              <w:rPr>
                <w:rFonts w:ascii="Arial" w:eastAsia="Times New Roman" w:hAnsi="Arial" w:cs="Arial"/>
                <w:sz w:val="17"/>
                <w:szCs w:val="17"/>
              </w:rPr>
              <w:t>1</w:t>
            </w:r>
            <w:r w:rsidR="00274CBA" w:rsidRPr="00B14A44">
              <w:rPr>
                <w:rFonts w:ascii="Arial" w:eastAsia="Times New Roman" w:hAnsi="Arial" w:cs="Arial"/>
                <w:sz w:val="17"/>
                <w:szCs w:val="17"/>
              </w:rPr>
              <w:t>0</w:t>
            </w:r>
            <w:r w:rsidRPr="00B14A44">
              <w:rPr>
                <w:rFonts w:ascii="Arial" w:eastAsia="Times New Roman" w:hAnsi="Arial" w:cs="Arial"/>
                <w:sz w:val="17"/>
                <w:szCs w:val="17"/>
              </w:rPr>
              <w:t>0.000.00</w:t>
            </w:r>
          </w:p>
        </w:tc>
      </w:tr>
      <w:tr w:rsidR="00570594" w:rsidRPr="00B14A44" w14:paraId="33DBA159" w14:textId="77777777" w:rsidTr="00570594">
        <w:trPr>
          <w:trHeight w:val="20"/>
          <w:jc w:val="center"/>
        </w:trPr>
        <w:tc>
          <w:tcPr>
            <w:tcW w:w="1191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07CF3" w14:textId="77777777" w:rsidR="0086740D" w:rsidRPr="00B14A44" w:rsidRDefault="008C5921">
            <w:pPr>
              <w:widowControl w:val="0"/>
              <w:spacing w:after="0" w:line="240" w:lineRule="auto"/>
              <w:rPr>
                <w:rFonts w:ascii="Arial" w:eastAsia="Times New Roman" w:hAnsi="Arial" w:cs="Arial"/>
                <w:b/>
                <w:sz w:val="17"/>
                <w:szCs w:val="17"/>
              </w:rPr>
            </w:pPr>
            <w:bookmarkStart w:id="30" w:name="_GoBack37"/>
            <w:bookmarkEnd w:id="30"/>
            <w:r w:rsidRPr="00B14A44">
              <w:rPr>
                <w:rFonts w:ascii="Arial" w:eastAsia="Times New Roman" w:hAnsi="Arial" w:cs="Arial"/>
                <w:b/>
                <w:sz w:val="17"/>
                <w:szCs w:val="17"/>
              </w:rPr>
              <w:t>Ukupno za program (mjeru) 1.</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640B" w14:textId="77777777" w:rsidR="0086740D" w:rsidRPr="006563D6" w:rsidRDefault="008C5921">
            <w:pPr>
              <w:widowControl w:val="0"/>
              <w:spacing w:after="0" w:line="240" w:lineRule="auto"/>
              <w:rPr>
                <w:rFonts w:ascii="Arial" w:eastAsia="Times New Roman" w:hAnsi="Arial" w:cs="Arial"/>
                <w:bCs/>
                <w:sz w:val="17"/>
                <w:szCs w:val="17"/>
              </w:rPr>
            </w:pPr>
            <w:bookmarkStart w:id="31" w:name="_GoBack44"/>
            <w:bookmarkEnd w:id="31"/>
            <w:r w:rsidRPr="006563D6">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FE2C" w14:textId="55C01B1C" w:rsidR="0086740D" w:rsidRPr="00B14A44" w:rsidRDefault="008C5921">
            <w:pPr>
              <w:widowControl w:val="0"/>
              <w:spacing w:after="0" w:line="240" w:lineRule="auto"/>
              <w:jc w:val="center"/>
              <w:rPr>
                <w:rFonts w:ascii="Arial" w:eastAsia="Times New Roman" w:hAnsi="Arial" w:cs="Arial"/>
                <w:sz w:val="17"/>
                <w:szCs w:val="17"/>
              </w:rPr>
            </w:pPr>
            <w:bookmarkStart w:id="32" w:name="_GoBack53"/>
            <w:bookmarkEnd w:id="32"/>
            <w:r w:rsidRPr="00B14A44">
              <w:rPr>
                <w:rFonts w:ascii="Arial" w:eastAsia="Times New Roman" w:hAnsi="Arial" w:cs="Arial"/>
                <w:sz w:val="17"/>
                <w:szCs w:val="17"/>
              </w:rPr>
              <w:t>1</w:t>
            </w:r>
            <w:r w:rsidR="00274CBA" w:rsidRPr="00B14A44">
              <w:rPr>
                <w:rFonts w:ascii="Arial" w:eastAsia="Times New Roman" w:hAnsi="Arial" w:cs="Arial"/>
                <w:sz w:val="17"/>
                <w:szCs w:val="17"/>
              </w:rPr>
              <w:t>0</w:t>
            </w:r>
            <w:r w:rsidRPr="00B14A44">
              <w:rPr>
                <w:rFonts w:ascii="Arial" w:eastAsia="Times New Roman" w:hAnsi="Arial" w:cs="Arial"/>
                <w:sz w:val="17"/>
                <w:szCs w:val="17"/>
              </w:rPr>
              <w:t>0.000.00</w:t>
            </w:r>
          </w:p>
        </w:tc>
      </w:tr>
      <w:tr w:rsidR="00570594" w:rsidRPr="00B14A44" w14:paraId="450EE443"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0BC9922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9158" w14:textId="77777777" w:rsidR="0086740D" w:rsidRPr="006563D6" w:rsidRDefault="008C5921">
            <w:pPr>
              <w:widowControl w:val="0"/>
              <w:spacing w:after="0" w:line="240" w:lineRule="auto"/>
              <w:rPr>
                <w:rFonts w:ascii="Arial" w:eastAsia="Times New Roman" w:hAnsi="Arial" w:cs="Arial"/>
                <w:bCs/>
                <w:sz w:val="17"/>
                <w:szCs w:val="17"/>
              </w:rPr>
            </w:pPr>
            <w:bookmarkStart w:id="33" w:name="_GoBack46"/>
            <w:bookmarkEnd w:id="33"/>
            <w:r w:rsidRPr="006563D6">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ADE5" w14:textId="77777777" w:rsidR="0086740D" w:rsidRPr="00B14A44" w:rsidRDefault="008C5921">
            <w:pPr>
              <w:widowControl w:val="0"/>
              <w:spacing w:after="0" w:line="240" w:lineRule="auto"/>
              <w:jc w:val="center"/>
              <w:rPr>
                <w:rFonts w:ascii="Arial" w:eastAsia="Times New Roman" w:hAnsi="Arial" w:cs="Arial"/>
                <w:bCs/>
                <w:sz w:val="17"/>
                <w:szCs w:val="17"/>
              </w:rPr>
            </w:pPr>
            <w:bookmarkStart w:id="34" w:name="_GoBack54"/>
            <w:bookmarkEnd w:id="34"/>
            <w:r w:rsidRPr="00B14A44">
              <w:rPr>
                <w:rFonts w:ascii="Arial" w:eastAsia="Times New Roman" w:hAnsi="Arial" w:cs="Arial"/>
                <w:bCs/>
                <w:sz w:val="17"/>
                <w:szCs w:val="17"/>
              </w:rPr>
              <w:t>0</w:t>
            </w:r>
          </w:p>
        </w:tc>
      </w:tr>
      <w:tr w:rsidR="00570594" w:rsidRPr="00B14A44" w14:paraId="56D11CC6" w14:textId="77777777" w:rsidTr="00570594">
        <w:trPr>
          <w:trHeight w:val="293"/>
          <w:jc w:val="center"/>
        </w:trPr>
        <w:tc>
          <w:tcPr>
            <w:tcW w:w="11910"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6757AF6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3D84" w14:textId="77777777" w:rsidR="0086740D" w:rsidRPr="006563D6" w:rsidRDefault="008C5921">
            <w:pPr>
              <w:widowControl w:val="0"/>
              <w:spacing w:after="0" w:line="240" w:lineRule="auto"/>
              <w:rPr>
                <w:rFonts w:ascii="Arial" w:eastAsia="Times New Roman" w:hAnsi="Arial" w:cs="Arial"/>
                <w:bCs/>
                <w:sz w:val="17"/>
                <w:szCs w:val="17"/>
              </w:rPr>
            </w:pPr>
            <w:bookmarkStart w:id="35" w:name="_GoBack56"/>
            <w:bookmarkEnd w:id="35"/>
            <w:r w:rsidRPr="006563D6">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B9C9" w14:textId="77777777" w:rsidR="0086740D" w:rsidRPr="00B14A44" w:rsidRDefault="008C5921">
            <w:pPr>
              <w:widowControl w:val="0"/>
              <w:spacing w:after="0" w:line="240" w:lineRule="auto"/>
              <w:jc w:val="center"/>
              <w:rPr>
                <w:rFonts w:ascii="Arial" w:eastAsia="Times New Roman" w:hAnsi="Arial" w:cs="Arial"/>
                <w:bCs/>
                <w:sz w:val="17"/>
                <w:szCs w:val="17"/>
              </w:rPr>
            </w:pPr>
            <w:bookmarkStart w:id="36" w:name="_GoBack57"/>
            <w:bookmarkEnd w:id="36"/>
            <w:r w:rsidRPr="00B14A44">
              <w:rPr>
                <w:rFonts w:ascii="Arial" w:eastAsia="Times New Roman" w:hAnsi="Arial" w:cs="Arial"/>
                <w:bCs/>
                <w:sz w:val="17"/>
                <w:szCs w:val="17"/>
              </w:rPr>
              <w:t>0</w:t>
            </w:r>
          </w:p>
        </w:tc>
      </w:tr>
      <w:tr w:rsidR="00570594" w:rsidRPr="00B14A44" w14:paraId="0CCE732E"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2F49C01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AB8A" w14:textId="77777777" w:rsidR="0086740D" w:rsidRPr="006563D6" w:rsidRDefault="008C5921">
            <w:pPr>
              <w:widowControl w:val="0"/>
              <w:spacing w:after="0" w:line="240" w:lineRule="auto"/>
              <w:rPr>
                <w:rFonts w:ascii="Arial" w:eastAsia="Times New Roman" w:hAnsi="Arial" w:cs="Arial"/>
                <w:bCs/>
                <w:sz w:val="17"/>
                <w:szCs w:val="17"/>
              </w:rPr>
            </w:pPr>
            <w:bookmarkStart w:id="37" w:name="_GoBack59"/>
            <w:bookmarkEnd w:id="37"/>
            <w:r w:rsidRPr="006563D6">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92AB" w14:textId="77777777" w:rsidR="0086740D" w:rsidRPr="00B14A44" w:rsidRDefault="008C5921">
            <w:pPr>
              <w:widowControl w:val="0"/>
              <w:spacing w:after="0" w:line="240" w:lineRule="auto"/>
              <w:jc w:val="center"/>
              <w:rPr>
                <w:rFonts w:ascii="Arial" w:eastAsia="Times New Roman" w:hAnsi="Arial" w:cs="Arial"/>
                <w:bCs/>
                <w:sz w:val="17"/>
                <w:szCs w:val="17"/>
              </w:rPr>
            </w:pPr>
            <w:bookmarkStart w:id="38" w:name="_GoBack60"/>
            <w:bookmarkEnd w:id="38"/>
            <w:r w:rsidRPr="00B14A44">
              <w:rPr>
                <w:rFonts w:ascii="Arial" w:eastAsia="Times New Roman" w:hAnsi="Arial" w:cs="Arial"/>
                <w:bCs/>
                <w:sz w:val="17"/>
                <w:szCs w:val="17"/>
              </w:rPr>
              <w:t>0</w:t>
            </w:r>
          </w:p>
        </w:tc>
      </w:tr>
      <w:tr w:rsidR="00570594" w:rsidRPr="00B14A44" w14:paraId="690991E0"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6725630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1F84" w14:textId="77777777" w:rsidR="0086740D" w:rsidRPr="006563D6" w:rsidRDefault="008C5921">
            <w:pPr>
              <w:widowControl w:val="0"/>
              <w:spacing w:after="0" w:line="240" w:lineRule="auto"/>
              <w:rPr>
                <w:rFonts w:ascii="Arial" w:eastAsia="Times New Roman" w:hAnsi="Arial" w:cs="Arial"/>
                <w:bCs/>
                <w:sz w:val="17"/>
                <w:szCs w:val="17"/>
              </w:rPr>
            </w:pPr>
            <w:bookmarkStart w:id="39" w:name="_GoBack62"/>
            <w:bookmarkEnd w:id="39"/>
            <w:r w:rsidRPr="006563D6">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D1FC" w14:textId="136C1C18" w:rsidR="0086740D" w:rsidRPr="00B14A44" w:rsidRDefault="00FF22E9">
            <w:pPr>
              <w:widowControl w:val="0"/>
              <w:spacing w:after="0" w:line="240" w:lineRule="auto"/>
              <w:jc w:val="center"/>
              <w:rPr>
                <w:rFonts w:ascii="Arial" w:eastAsia="Times New Roman" w:hAnsi="Arial" w:cs="Arial"/>
                <w:b/>
                <w:bCs/>
                <w:sz w:val="17"/>
                <w:szCs w:val="17"/>
              </w:rPr>
            </w:pPr>
            <w:bookmarkStart w:id="40" w:name="_GoBack63"/>
            <w:bookmarkEnd w:id="40"/>
            <w:r w:rsidRPr="00B14A44">
              <w:rPr>
                <w:rFonts w:ascii="Arial" w:eastAsia="Times New Roman" w:hAnsi="Arial" w:cs="Arial"/>
                <w:b/>
                <w:bCs/>
                <w:sz w:val="17"/>
                <w:szCs w:val="17"/>
              </w:rPr>
              <w:t>0</w:t>
            </w:r>
          </w:p>
        </w:tc>
      </w:tr>
      <w:tr w:rsidR="00570594" w:rsidRPr="00B14A44" w14:paraId="14803F6D" w14:textId="77777777" w:rsidTr="00570594">
        <w:trPr>
          <w:trHeight w:val="401"/>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2F2E3CB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DBA8AC" w14:textId="77777777" w:rsidR="0086740D" w:rsidRPr="00B14A44" w:rsidRDefault="008C5921">
            <w:pPr>
              <w:widowControl w:val="0"/>
              <w:spacing w:after="0" w:line="240" w:lineRule="auto"/>
              <w:rPr>
                <w:rFonts w:ascii="Arial" w:eastAsia="Times New Roman" w:hAnsi="Arial" w:cs="Arial"/>
                <w:b/>
                <w:bCs/>
                <w:sz w:val="17"/>
                <w:szCs w:val="17"/>
              </w:rPr>
            </w:pPr>
            <w:bookmarkStart w:id="41" w:name="_GoBack65"/>
            <w:bookmarkEnd w:id="41"/>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E29BCF" w14:textId="3FC5CFFC" w:rsidR="0086740D" w:rsidRPr="00B14A44" w:rsidRDefault="00274CBA">
            <w:pPr>
              <w:widowControl w:val="0"/>
              <w:spacing w:after="0" w:line="240" w:lineRule="auto"/>
              <w:jc w:val="center"/>
              <w:rPr>
                <w:rFonts w:ascii="Arial" w:eastAsia="Times New Roman" w:hAnsi="Arial" w:cs="Arial"/>
                <w:sz w:val="17"/>
                <w:szCs w:val="17"/>
              </w:rPr>
            </w:pPr>
            <w:bookmarkStart w:id="42" w:name="_GoBack66"/>
            <w:bookmarkEnd w:id="42"/>
            <w:r w:rsidRPr="00B14A44">
              <w:rPr>
                <w:rFonts w:ascii="Arial" w:eastAsia="Times New Roman" w:hAnsi="Arial" w:cs="Arial"/>
                <w:sz w:val="17"/>
                <w:szCs w:val="17"/>
              </w:rPr>
              <w:t>10</w:t>
            </w:r>
            <w:r w:rsidR="008C5921" w:rsidRPr="00B14A44">
              <w:rPr>
                <w:rFonts w:ascii="Arial" w:eastAsia="Times New Roman" w:hAnsi="Arial" w:cs="Arial"/>
                <w:sz w:val="17"/>
                <w:szCs w:val="17"/>
              </w:rPr>
              <w:t>0.000.00</w:t>
            </w:r>
          </w:p>
        </w:tc>
      </w:tr>
      <w:tr w:rsidR="00570594" w:rsidRPr="00B14A44" w14:paraId="480CA0D6"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0DE94E"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 xml:space="preserve">Redni broj i naziv programa (mjere) (prenosi se iz tabele A1): </w:t>
            </w:r>
          </w:p>
          <w:p w14:paraId="0BBC0B5D"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2.</w:t>
            </w:r>
            <w:r w:rsidRPr="00B14A44">
              <w:rPr>
                <w:rFonts w:ascii="Arial" w:hAnsi="Arial" w:cs="Arial"/>
                <w:sz w:val="17"/>
                <w:szCs w:val="17"/>
              </w:rPr>
              <w:t xml:space="preserve"> </w:t>
            </w:r>
            <w:r w:rsidRPr="00B14A44">
              <w:rPr>
                <w:rFonts w:ascii="Arial" w:eastAsia="Times New Roman" w:hAnsi="Arial" w:cs="Arial"/>
                <w:b/>
                <w:sz w:val="17"/>
                <w:szCs w:val="17"/>
              </w:rPr>
              <w:t xml:space="preserve"> Podržavati prostornu koncentraciju preduzetništva</w:t>
            </w:r>
          </w:p>
        </w:tc>
      </w:tr>
      <w:tr w:rsidR="00570594" w:rsidRPr="00B14A44" w14:paraId="6B4E8E8E"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31878"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Naziv strateškog dokumenta, oznaka strateškog cilja, prioriteta i mjere koja je preuzeta kao program: Strategija razvoja FBiH 2021-2027, 1.3.5.</w:t>
            </w:r>
          </w:p>
        </w:tc>
      </w:tr>
      <w:tr w:rsidR="00570594" w:rsidRPr="00B14A44" w14:paraId="2AF03ED0"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BFCB0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aktivnosti/projekta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BDDC076"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 xml:space="preserve">Rok izvršenja </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2D49A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 xml:space="preserve">Očekivani rezultat </w:t>
            </w:r>
          </w:p>
          <w:p w14:paraId="757077B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aktivnosti/projekta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6AEA490"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b/>
                <w:sz w:val="17"/>
                <w:szCs w:val="17"/>
              </w:rPr>
              <w:t>Nosilac</w:t>
            </w:r>
          </w:p>
          <w:p w14:paraId="24EC21EC"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i/>
                <w:sz w:val="17"/>
                <w:szCs w:val="17"/>
              </w:rPr>
              <w:t>(najmanji organizacioni dio)</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1DE2D15"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PJI</w:t>
            </w:r>
            <w:r w:rsidRPr="00B14A44">
              <w:rPr>
                <w:rFonts w:ascii="Arial" w:eastAsia="Times New Roman" w:hAnsi="Arial" w:cs="Arial"/>
                <w:b/>
                <w:sz w:val="17"/>
                <w:szCs w:val="17"/>
                <w:vertAlign w:val="superscript"/>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3744A03"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Usvaja se</w:t>
            </w:r>
            <w:r w:rsidRPr="00B14A44">
              <w:rPr>
                <w:rFonts w:ascii="Arial" w:eastAsia="Times New Roman" w:hAnsi="Arial" w:cs="Arial"/>
                <w:b/>
                <w:sz w:val="17"/>
                <w:szCs w:val="17"/>
                <w:vertAlign w:val="superscript"/>
              </w:rPr>
              <w:t>3</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F47FE39"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 xml:space="preserve">Izvori i iznosi planiranih finansijskih </w:t>
            </w:r>
          </w:p>
          <w:p w14:paraId="37F0C632"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bCs/>
                <w:sz w:val="17"/>
                <w:szCs w:val="17"/>
              </w:rPr>
              <w:t>sredstava u  KM</w:t>
            </w:r>
          </w:p>
        </w:tc>
      </w:tr>
      <w:tr w:rsidR="00570594" w:rsidRPr="00B14A44" w14:paraId="185F6D87" w14:textId="77777777" w:rsidTr="000B4067">
        <w:trPr>
          <w:trHeight w:val="237"/>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DA6727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818B2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5C44E27"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6F71917"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08A68E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8E79F85" w14:textId="77777777" w:rsidR="0086740D" w:rsidRPr="00B14A44" w:rsidRDefault="008C5921">
            <w:pPr>
              <w:widowControl w:val="0"/>
              <w:spacing w:after="0" w:line="240" w:lineRule="auto"/>
              <w:jc w:val="center"/>
              <w:rPr>
                <w:rFonts w:ascii="Arial" w:eastAsia="Times New Roman" w:hAnsi="Arial" w:cs="Arial"/>
                <w:bCs/>
                <w:spacing w:val="-2"/>
                <w:sz w:val="17"/>
                <w:szCs w:val="17"/>
              </w:rPr>
            </w:pPr>
            <w:r w:rsidRPr="00B14A44">
              <w:rPr>
                <w:rFonts w:ascii="Arial" w:eastAsia="Times New Roman" w:hAnsi="Arial" w:cs="Arial"/>
                <w:spacing w:val="-2"/>
                <w:sz w:val="17"/>
                <w:szCs w:val="17"/>
              </w:rPr>
              <w:t>(Da/Ne)</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8DF61E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Izvori</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BA7675"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Iznos</w:t>
            </w:r>
          </w:p>
        </w:tc>
      </w:tr>
      <w:tr w:rsidR="00570594" w:rsidRPr="00B14A44" w14:paraId="233930A9"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F993CF"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2.1. Unaprijedit i harmonizirati postojeće propise iz domena prostornog planiranja i građenja</w:t>
            </w:r>
          </w:p>
          <w:p w14:paraId="44A835C7" w14:textId="77777777" w:rsidR="0086740D" w:rsidRPr="00B14A44" w:rsidRDefault="0086740D">
            <w:pPr>
              <w:widowControl w:val="0"/>
              <w:spacing w:after="0" w:line="240" w:lineRule="auto"/>
              <w:rPr>
                <w:rFonts w:ascii="Arial" w:eastAsia="Times New Roman" w:hAnsi="Arial" w:cs="Arial"/>
                <w:sz w:val="17"/>
                <w:szCs w:val="17"/>
              </w:rPr>
            </w:pPr>
          </w:p>
          <w:p w14:paraId="0423FB5F"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 xml:space="preserve">2.1.1.Izrada Nacrta Zakona o prostornom planiranju i korištenju zemljišta na nivou Federacije BiH </w:t>
            </w:r>
          </w:p>
          <w:p w14:paraId="0ABC6DCC" w14:textId="77777777" w:rsidR="0086740D" w:rsidRPr="00B14A44" w:rsidRDefault="0086740D">
            <w:pPr>
              <w:widowControl w:val="0"/>
              <w:spacing w:after="0" w:line="240" w:lineRule="auto"/>
              <w:rPr>
                <w:rFonts w:ascii="Arial" w:eastAsia="Times New Roman" w:hAnsi="Arial" w:cs="Arial"/>
                <w:sz w:val="17"/>
                <w:szCs w:val="17"/>
              </w:rPr>
            </w:pPr>
          </w:p>
          <w:p w14:paraId="79CCF3DD"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2.1.2. Izrada Nacrta Zakona o građevinskim proizvodima i Prijedloga Zakona</w:t>
            </w:r>
          </w:p>
          <w:p w14:paraId="46B44D6F" w14:textId="77777777" w:rsidR="0086740D" w:rsidRPr="00B14A44" w:rsidRDefault="0086740D">
            <w:pPr>
              <w:widowControl w:val="0"/>
              <w:spacing w:after="0" w:line="240" w:lineRule="auto"/>
              <w:rPr>
                <w:rFonts w:ascii="Arial" w:eastAsia="Times New Roman" w:hAnsi="Arial" w:cs="Arial"/>
                <w:sz w:val="17"/>
                <w:szCs w:val="17"/>
              </w:rPr>
            </w:pPr>
          </w:p>
          <w:p w14:paraId="6B637DDB" w14:textId="77777777" w:rsidR="0086740D" w:rsidRPr="00B14A44" w:rsidRDefault="0086740D">
            <w:pPr>
              <w:widowControl w:val="0"/>
              <w:spacing w:after="0" w:line="240" w:lineRule="auto"/>
              <w:rPr>
                <w:rFonts w:ascii="Arial" w:eastAsia="Times New Roman" w:hAnsi="Arial" w:cs="Arial"/>
                <w:sz w:val="17"/>
                <w:szCs w:val="17"/>
              </w:rPr>
            </w:pPr>
          </w:p>
          <w:p w14:paraId="62E021BC"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2.1.3.  Izrada Nacrta Zakona o Komori inžinjera u oblasti građenja</w:t>
            </w:r>
          </w:p>
          <w:p w14:paraId="49E65F5E" w14:textId="77777777" w:rsidR="0086740D" w:rsidRPr="00B14A44" w:rsidRDefault="0086740D">
            <w:pPr>
              <w:widowControl w:val="0"/>
              <w:spacing w:after="0" w:line="240" w:lineRule="auto"/>
              <w:rPr>
                <w:rFonts w:ascii="Arial" w:eastAsia="Times New Roman" w:hAnsi="Arial" w:cs="Arial"/>
                <w:sz w:val="17"/>
                <w:szCs w:val="17"/>
              </w:rPr>
            </w:pPr>
          </w:p>
          <w:p w14:paraId="25E57F94"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2.1.4. Izrada nacrta Zakona o koncesijama Federacije BiH</w:t>
            </w:r>
          </w:p>
          <w:p w14:paraId="2219C4AF"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9B301C" w14:textId="77777777" w:rsidR="0086740D" w:rsidRPr="00B14A44" w:rsidRDefault="0086740D">
            <w:pPr>
              <w:widowControl w:val="0"/>
              <w:spacing w:after="0" w:line="240" w:lineRule="auto"/>
              <w:jc w:val="center"/>
              <w:rPr>
                <w:rFonts w:ascii="Arial" w:eastAsia="Times New Roman" w:hAnsi="Arial" w:cs="Arial"/>
                <w:sz w:val="17"/>
                <w:szCs w:val="17"/>
              </w:rPr>
            </w:pPr>
          </w:p>
          <w:p w14:paraId="49918766" w14:textId="77777777" w:rsidR="0086740D" w:rsidRPr="00B14A44" w:rsidRDefault="0086740D">
            <w:pPr>
              <w:widowControl w:val="0"/>
              <w:spacing w:after="0" w:line="240" w:lineRule="auto"/>
              <w:jc w:val="center"/>
              <w:rPr>
                <w:rFonts w:ascii="Arial" w:eastAsia="Times New Roman" w:hAnsi="Arial" w:cs="Arial"/>
                <w:sz w:val="17"/>
                <w:szCs w:val="17"/>
              </w:rPr>
            </w:pPr>
          </w:p>
          <w:p w14:paraId="6F043D1A" w14:textId="77777777" w:rsidR="0086740D" w:rsidRPr="00B14A44" w:rsidRDefault="0086740D">
            <w:pPr>
              <w:widowControl w:val="0"/>
              <w:spacing w:after="0" w:line="240" w:lineRule="auto"/>
              <w:jc w:val="center"/>
              <w:rPr>
                <w:rFonts w:ascii="Arial" w:eastAsia="Times New Roman" w:hAnsi="Arial" w:cs="Arial"/>
                <w:sz w:val="17"/>
                <w:szCs w:val="17"/>
              </w:rPr>
            </w:pPr>
          </w:p>
          <w:p w14:paraId="10A9019D"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III kvartal 2025.</w:t>
            </w:r>
          </w:p>
          <w:p w14:paraId="3EAF9E8E" w14:textId="77777777" w:rsidR="0086740D" w:rsidRPr="00B14A44" w:rsidRDefault="0086740D">
            <w:pPr>
              <w:widowControl w:val="0"/>
              <w:spacing w:after="0" w:line="240" w:lineRule="auto"/>
              <w:jc w:val="center"/>
              <w:rPr>
                <w:rFonts w:ascii="Arial" w:eastAsia="Times New Roman" w:hAnsi="Arial" w:cs="Arial"/>
                <w:sz w:val="17"/>
                <w:szCs w:val="17"/>
              </w:rPr>
            </w:pPr>
          </w:p>
          <w:p w14:paraId="7262821A" w14:textId="77777777" w:rsidR="0086740D" w:rsidRPr="00B14A44" w:rsidRDefault="0086740D">
            <w:pPr>
              <w:widowControl w:val="0"/>
              <w:spacing w:after="0" w:line="240" w:lineRule="auto"/>
              <w:jc w:val="center"/>
              <w:rPr>
                <w:rFonts w:ascii="Arial" w:eastAsia="Times New Roman" w:hAnsi="Arial" w:cs="Arial"/>
                <w:sz w:val="17"/>
                <w:szCs w:val="17"/>
              </w:rPr>
            </w:pPr>
          </w:p>
          <w:p w14:paraId="48261B74"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 kvartal/ IV kvartal</w:t>
            </w:r>
          </w:p>
          <w:p w14:paraId="78F7FC4A" w14:textId="77777777" w:rsidR="0086740D" w:rsidRPr="00B14A44" w:rsidRDefault="0086740D">
            <w:pPr>
              <w:widowControl w:val="0"/>
              <w:spacing w:after="0" w:line="240" w:lineRule="auto"/>
              <w:jc w:val="center"/>
              <w:rPr>
                <w:rFonts w:ascii="Arial" w:eastAsia="Times New Roman" w:hAnsi="Arial" w:cs="Arial"/>
                <w:sz w:val="17"/>
                <w:szCs w:val="17"/>
              </w:rPr>
            </w:pPr>
          </w:p>
          <w:p w14:paraId="4612E280" w14:textId="77777777" w:rsidR="0086740D" w:rsidRPr="00B14A44" w:rsidRDefault="008C5921" w:rsidP="00C04FAF">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II kvartal 2025.</w:t>
            </w:r>
          </w:p>
          <w:p w14:paraId="5D883213" w14:textId="77777777" w:rsidR="0086740D" w:rsidRPr="00B14A44" w:rsidRDefault="0086740D">
            <w:pPr>
              <w:widowControl w:val="0"/>
              <w:spacing w:after="0" w:line="240" w:lineRule="auto"/>
              <w:jc w:val="center"/>
              <w:rPr>
                <w:rFonts w:ascii="Arial" w:eastAsia="Times New Roman" w:hAnsi="Arial" w:cs="Arial"/>
                <w:sz w:val="17"/>
                <w:szCs w:val="17"/>
              </w:rPr>
            </w:pPr>
          </w:p>
          <w:p w14:paraId="0EBD9B3A" w14:textId="77777777" w:rsidR="0086740D" w:rsidRPr="00B14A44" w:rsidRDefault="008C5921" w:rsidP="00C04FAF">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III kvartal 2025.</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F8A9E2"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09A0437" w14:textId="4A72D1CF" w:rsidR="0086740D" w:rsidRDefault="0086740D">
            <w:pPr>
              <w:pStyle w:val="ListParagraph"/>
              <w:widowControl w:val="0"/>
              <w:spacing w:after="0" w:line="240" w:lineRule="auto"/>
              <w:ind w:left="72"/>
              <w:jc w:val="center"/>
              <w:rPr>
                <w:rFonts w:ascii="Arial" w:hAnsi="Arial" w:cs="Arial"/>
                <w:sz w:val="17"/>
                <w:szCs w:val="17"/>
              </w:rPr>
            </w:pPr>
          </w:p>
          <w:p w14:paraId="31E7DF4C" w14:textId="276E4313" w:rsidR="00AD0295" w:rsidRDefault="00AD0295">
            <w:pPr>
              <w:pStyle w:val="ListParagraph"/>
              <w:widowControl w:val="0"/>
              <w:spacing w:after="0" w:line="240" w:lineRule="auto"/>
              <w:ind w:left="72"/>
              <w:jc w:val="center"/>
              <w:rPr>
                <w:rFonts w:ascii="Arial" w:hAnsi="Arial" w:cs="Arial"/>
                <w:sz w:val="17"/>
                <w:szCs w:val="17"/>
              </w:rPr>
            </w:pPr>
          </w:p>
          <w:p w14:paraId="4C0FE8EC" w14:textId="19678858" w:rsidR="00AD0295" w:rsidRDefault="00AD0295">
            <w:pPr>
              <w:pStyle w:val="ListParagraph"/>
              <w:widowControl w:val="0"/>
              <w:spacing w:after="0" w:line="240" w:lineRule="auto"/>
              <w:ind w:left="72"/>
              <w:jc w:val="center"/>
              <w:rPr>
                <w:rFonts w:ascii="Arial" w:hAnsi="Arial" w:cs="Arial"/>
                <w:sz w:val="17"/>
                <w:szCs w:val="17"/>
              </w:rPr>
            </w:pPr>
          </w:p>
          <w:p w14:paraId="02760979" w14:textId="05560E39" w:rsidR="00AD0295" w:rsidRPr="001C0252" w:rsidRDefault="00AD0295" w:rsidP="001C0252">
            <w:pPr>
              <w:widowControl w:val="0"/>
              <w:spacing w:after="0" w:line="240" w:lineRule="auto"/>
              <w:rPr>
                <w:rFonts w:ascii="Arial" w:hAnsi="Arial" w:cs="Arial"/>
                <w:sz w:val="17"/>
                <w:szCs w:val="17"/>
              </w:rPr>
            </w:pPr>
          </w:p>
          <w:p w14:paraId="516C5B14" w14:textId="44EEEBD7" w:rsidR="00AD0295" w:rsidRDefault="00AD0295">
            <w:pPr>
              <w:pStyle w:val="ListParagraph"/>
              <w:widowControl w:val="0"/>
              <w:spacing w:after="0" w:line="240" w:lineRule="auto"/>
              <w:ind w:left="72"/>
              <w:jc w:val="center"/>
              <w:rPr>
                <w:rFonts w:ascii="Arial" w:hAnsi="Arial" w:cs="Arial"/>
                <w:sz w:val="17"/>
                <w:szCs w:val="17"/>
              </w:rPr>
            </w:pPr>
          </w:p>
          <w:p w14:paraId="1CDA8301" w14:textId="77777777" w:rsidR="00AD0295" w:rsidRPr="00B14A44" w:rsidRDefault="00AD0295">
            <w:pPr>
              <w:pStyle w:val="ListParagraph"/>
              <w:widowControl w:val="0"/>
              <w:spacing w:after="0" w:line="240" w:lineRule="auto"/>
              <w:ind w:left="72"/>
              <w:jc w:val="center"/>
              <w:rPr>
                <w:rFonts w:ascii="Arial" w:hAnsi="Arial" w:cs="Arial"/>
                <w:sz w:val="17"/>
                <w:szCs w:val="17"/>
              </w:rPr>
            </w:pPr>
          </w:p>
          <w:p w14:paraId="3FA085E7"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Usvojeni Nacrti Zakona, radi utvrđivanja teksta Prijedloga Zakona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3DB32E" w14:textId="77777777" w:rsidR="0086740D" w:rsidRPr="00B14A44" w:rsidRDefault="0086740D">
            <w:pPr>
              <w:widowControl w:val="0"/>
              <w:spacing w:after="0" w:line="240" w:lineRule="auto"/>
              <w:jc w:val="center"/>
              <w:rPr>
                <w:rFonts w:ascii="Arial" w:eastAsia="Times New Roman" w:hAnsi="Arial" w:cs="Arial"/>
                <w:sz w:val="17"/>
                <w:szCs w:val="17"/>
              </w:rPr>
            </w:pPr>
          </w:p>
          <w:p w14:paraId="360FB165" w14:textId="77777777" w:rsidR="0086740D" w:rsidRPr="00B14A44" w:rsidRDefault="0086740D">
            <w:pPr>
              <w:widowControl w:val="0"/>
              <w:spacing w:after="0" w:line="240" w:lineRule="auto"/>
              <w:jc w:val="center"/>
              <w:rPr>
                <w:rFonts w:ascii="Arial" w:eastAsia="Times New Roman" w:hAnsi="Arial" w:cs="Arial"/>
                <w:sz w:val="17"/>
                <w:szCs w:val="17"/>
              </w:rPr>
            </w:pPr>
          </w:p>
          <w:p w14:paraId="131546B0" w14:textId="77777777" w:rsidR="0086740D" w:rsidRPr="00B14A44" w:rsidRDefault="0086740D">
            <w:pPr>
              <w:widowControl w:val="0"/>
              <w:spacing w:after="0" w:line="240" w:lineRule="auto"/>
              <w:jc w:val="center"/>
              <w:rPr>
                <w:rFonts w:ascii="Arial" w:eastAsia="Times New Roman" w:hAnsi="Arial" w:cs="Arial"/>
                <w:sz w:val="17"/>
                <w:szCs w:val="17"/>
              </w:rPr>
            </w:pPr>
          </w:p>
          <w:p w14:paraId="11919489" w14:textId="77777777" w:rsidR="00AD0295" w:rsidRDefault="00AD0295">
            <w:pPr>
              <w:widowControl w:val="0"/>
              <w:spacing w:after="0" w:line="240" w:lineRule="auto"/>
              <w:jc w:val="center"/>
              <w:rPr>
                <w:rFonts w:ascii="Arial" w:eastAsia="Times New Roman" w:hAnsi="Arial" w:cs="Arial"/>
                <w:sz w:val="17"/>
                <w:szCs w:val="17"/>
              </w:rPr>
            </w:pPr>
          </w:p>
          <w:p w14:paraId="00781E94" w14:textId="77777777" w:rsidR="00AD0295" w:rsidRDefault="00AD0295" w:rsidP="001C0252">
            <w:pPr>
              <w:widowControl w:val="0"/>
              <w:spacing w:after="0" w:line="240" w:lineRule="auto"/>
              <w:rPr>
                <w:rFonts w:ascii="Arial" w:eastAsia="Times New Roman" w:hAnsi="Arial" w:cs="Arial"/>
                <w:sz w:val="17"/>
                <w:szCs w:val="17"/>
              </w:rPr>
            </w:pPr>
          </w:p>
          <w:p w14:paraId="12FF22CD" w14:textId="77777777" w:rsidR="00AD0295" w:rsidRDefault="00AD0295">
            <w:pPr>
              <w:widowControl w:val="0"/>
              <w:spacing w:after="0" w:line="240" w:lineRule="auto"/>
              <w:jc w:val="center"/>
              <w:rPr>
                <w:rFonts w:ascii="Arial" w:eastAsia="Times New Roman" w:hAnsi="Arial" w:cs="Arial"/>
                <w:sz w:val="17"/>
                <w:szCs w:val="17"/>
              </w:rPr>
            </w:pPr>
          </w:p>
          <w:p w14:paraId="13EC72DB" w14:textId="77777777" w:rsidR="00AD0295" w:rsidRDefault="00AD0295">
            <w:pPr>
              <w:widowControl w:val="0"/>
              <w:spacing w:after="0" w:line="240" w:lineRule="auto"/>
              <w:jc w:val="center"/>
              <w:rPr>
                <w:rFonts w:ascii="Arial" w:eastAsia="Times New Roman" w:hAnsi="Arial" w:cs="Arial"/>
                <w:sz w:val="17"/>
                <w:szCs w:val="17"/>
              </w:rPr>
            </w:pPr>
          </w:p>
          <w:p w14:paraId="32457CFE" w14:textId="46615BC5" w:rsidR="0086740D" w:rsidRPr="00B14A44" w:rsidRDefault="00AD0295" w:rsidP="00AD0295">
            <w:pPr>
              <w:widowControl w:val="0"/>
              <w:spacing w:after="0" w:line="240" w:lineRule="auto"/>
              <w:rPr>
                <w:rFonts w:ascii="Arial" w:eastAsia="Times New Roman" w:hAnsi="Arial" w:cs="Arial"/>
                <w:sz w:val="17"/>
                <w:szCs w:val="17"/>
              </w:rPr>
            </w:pPr>
            <w:r>
              <w:rPr>
                <w:rFonts w:ascii="Arial" w:eastAsia="Times New Roman" w:hAnsi="Arial" w:cs="Arial"/>
                <w:sz w:val="17"/>
                <w:szCs w:val="17"/>
              </w:rPr>
              <w:t xml:space="preserve">      </w:t>
            </w:r>
            <w:r w:rsidR="008C5921" w:rsidRPr="00B14A44">
              <w:rPr>
                <w:rFonts w:ascii="Arial" w:eastAsia="Times New Roman" w:hAnsi="Arial" w:cs="Arial"/>
                <w:sz w:val="17"/>
                <w:szCs w:val="17"/>
              </w:rPr>
              <w:t>Svi sektori</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D8F8D0" w14:textId="200A638B" w:rsidR="00AD0295" w:rsidRDefault="00AD0295">
            <w:pPr>
              <w:widowControl w:val="0"/>
              <w:spacing w:after="0" w:line="240" w:lineRule="auto"/>
              <w:jc w:val="center"/>
              <w:rPr>
                <w:rFonts w:ascii="Arial" w:eastAsia="Times New Roman" w:hAnsi="Arial" w:cs="Arial"/>
                <w:bCs/>
                <w:sz w:val="17"/>
                <w:szCs w:val="17"/>
              </w:rPr>
            </w:pPr>
          </w:p>
          <w:p w14:paraId="1E21363C" w14:textId="77777777" w:rsidR="00AD0295" w:rsidRPr="00AD0295" w:rsidRDefault="00AD0295" w:rsidP="00AD0295">
            <w:pPr>
              <w:rPr>
                <w:rFonts w:ascii="Arial" w:eastAsia="Times New Roman" w:hAnsi="Arial" w:cs="Arial"/>
                <w:sz w:val="17"/>
                <w:szCs w:val="17"/>
              </w:rPr>
            </w:pPr>
          </w:p>
          <w:p w14:paraId="34FE1B1E" w14:textId="691444ED" w:rsidR="00AD0295" w:rsidRDefault="00AD0295" w:rsidP="00AD0295">
            <w:pPr>
              <w:rPr>
                <w:rFonts w:ascii="Arial" w:eastAsia="Times New Roman" w:hAnsi="Arial" w:cs="Arial"/>
                <w:sz w:val="17"/>
                <w:szCs w:val="17"/>
              </w:rPr>
            </w:pPr>
          </w:p>
          <w:p w14:paraId="49A51B27" w14:textId="77777777" w:rsidR="001C0252" w:rsidRDefault="001C0252" w:rsidP="00AD0295">
            <w:pPr>
              <w:rPr>
                <w:rFonts w:ascii="Arial" w:eastAsia="Times New Roman" w:hAnsi="Arial" w:cs="Arial"/>
                <w:sz w:val="17"/>
                <w:szCs w:val="17"/>
              </w:rPr>
            </w:pPr>
          </w:p>
          <w:p w14:paraId="6D097CB9" w14:textId="0461CDEE" w:rsidR="0086740D" w:rsidRPr="00AD0295" w:rsidRDefault="00AD0295" w:rsidP="00AD0295">
            <w:pPr>
              <w:rPr>
                <w:rFonts w:ascii="Arial" w:eastAsia="Times New Roman" w:hAnsi="Arial" w:cs="Arial"/>
                <w:sz w:val="17"/>
                <w:szCs w:val="17"/>
              </w:rPr>
            </w:pPr>
            <w:r>
              <w:rPr>
                <w:rFonts w:ascii="Arial" w:eastAsia="Times New Roman" w:hAnsi="Arial" w:cs="Arial"/>
                <w:sz w:val="17"/>
                <w:szCs w:val="17"/>
              </w:rPr>
              <w:t xml:space="preserve">   -</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CE038D" w14:textId="3725C913" w:rsidR="00AD0295" w:rsidRDefault="00AD0295">
            <w:pPr>
              <w:widowControl w:val="0"/>
              <w:spacing w:after="0" w:line="240" w:lineRule="auto"/>
              <w:jc w:val="center"/>
              <w:rPr>
                <w:rFonts w:ascii="Arial" w:eastAsia="Times New Roman" w:hAnsi="Arial" w:cs="Arial"/>
                <w:bCs/>
                <w:sz w:val="17"/>
                <w:szCs w:val="17"/>
              </w:rPr>
            </w:pPr>
          </w:p>
          <w:p w14:paraId="7F7FF8C6" w14:textId="77777777" w:rsidR="00AD0295" w:rsidRPr="00AD0295" w:rsidRDefault="00AD0295" w:rsidP="00AD0295">
            <w:pPr>
              <w:rPr>
                <w:rFonts w:ascii="Arial" w:eastAsia="Times New Roman" w:hAnsi="Arial" w:cs="Arial"/>
                <w:sz w:val="17"/>
                <w:szCs w:val="17"/>
              </w:rPr>
            </w:pPr>
          </w:p>
          <w:p w14:paraId="5C036E64" w14:textId="77777777" w:rsidR="00AD0295" w:rsidRPr="00AD0295" w:rsidRDefault="00AD0295" w:rsidP="00AD0295">
            <w:pPr>
              <w:rPr>
                <w:rFonts w:ascii="Arial" w:eastAsia="Times New Roman" w:hAnsi="Arial" w:cs="Arial"/>
                <w:sz w:val="17"/>
                <w:szCs w:val="17"/>
              </w:rPr>
            </w:pPr>
          </w:p>
          <w:p w14:paraId="3F9FBEC9" w14:textId="0AAECB92" w:rsidR="00AD0295" w:rsidRDefault="00AD0295" w:rsidP="00AD0295">
            <w:pPr>
              <w:rPr>
                <w:rFonts w:ascii="Arial" w:eastAsia="Times New Roman" w:hAnsi="Arial" w:cs="Arial"/>
                <w:sz w:val="17"/>
                <w:szCs w:val="17"/>
              </w:rPr>
            </w:pPr>
          </w:p>
          <w:p w14:paraId="6EC46053" w14:textId="4C274EE4" w:rsidR="0086740D" w:rsidRPr="00AD0295" w:rsidRDefault="00AD0295" w:rsidP="00AD0295">
            <w:pPr>
              <w:jc w:val="center"/>
              <w:rPr>
                <w:rFonts w:ascii="Arial" w:eastAsia="Times New Roman" w:hAnsi="Arial" w:cs="Arial"/>
                <w:sz w:val="17"/>
                <w:szCs w:val="17"/>
              </w:rPr>
            </w:pPr>
            <w:r>
              <w:rPr>
                <w:rFonts w:ascii="Arial" w:eastAsia="Times New Roman" w:hAnsi="Arial" w:cs="Arial"/>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16B4"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F977" w14:textId="24DC0D6C" w:rsidR="0086740D" w:rsidRPr="00B14A44" w:rsidRDefault="00CF03EE">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10.000,00</w:t>
            </w:r>
          </w:p>
        </w:tc>
      </w:tr>
      <w:tr w:rsidR="00570594" w:rsidRPr="00B14A44" w14:paraId="0E9D075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C828F"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4EF9868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55AA0BE8"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797A596"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0FB8515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2D148AE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CBFE"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889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B524A10"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F3919"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3AE392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2DD3EC3B"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61A6375"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2D66590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4A72D72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0368"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798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EB88607"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03FD8"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1CE413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40A8F602"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CF27D73"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6DC36CA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7D2B641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5753"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 xml:space="preserve">Ostale </w:t>
            </w:r>
          </w:p>
          <w:p w14:paraId="629EB3D6"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0AC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A556BBC"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A9FA0"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04CA71E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657F736B"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57BAFED"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5519120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3DD67FB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BCFB"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E9EA" w14:textId="694F7D47" w:rsidR="0086740D" w:rsidRPr="00B14A44" w:rsidRDefault="00057E92">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3D0D65F" w14:textId="77777777" w:rsidTr="000B4067">
        <w:trPr>
          <w:trHeight w:val="233"/>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2C7D7"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2D8953F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0866911C"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1D98E0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722983F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3DB999F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555C59"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C48937" w14:textId="5BB161A6" w:rsidR="0086740D" w:rsidRPr="00B14A44" w:rsidRDefault="00CF03EE">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w:t>
            </w:r>
            <w:r w:rsidR="00057E92" w:rsidRPr="00B14A44">
              <w:rPr>
                <w:rFonts w:ascii="Arial" w:eastAsia="Times New Roman" w:hAnsi="Arial" w:cs="Arial"/>
                <w:bCs/>
                <w:sz w:val="17"/>
                <w:szCs w:val="17"/>
              </w:rPr>
              <w:t>0</w:t>
            </w:r>
            <w:r w:rsidRPr="00B14A44">
              <w:rPr>
                <w:rFonts w:ascii="Arial" w:eastAsia="Times New Roman" w:hAnsi="Arial" w:cs="Arial"/>
                <w:bCs/>
                <w:sz w:val="17"/>
                <w:szCs w:val="17"/>
              </w:rPr>
              <w:t>.000,00</w:t>
            </w:r>
          </w:p>
        </w:tc>
      </w:tr>
      <w:tr w:rsidR="004D50FA" w:rsidRPr="00B14A44" w14:paraId="7683C548" w14:textId="77777777" w:rsidTr="000B4067">
        <w:trPr>
          <w:trHeight w:val="57"/>
          <w:jc w:val="center"/>
        </w:trPr>
        <w:tc>
          <w:tcPr>
            <w:tcW w:w="4391" w:type="dxa"/>
            <w:vMerge w:val="restart"/>
            <w:tcBorders>
              <w:left w:val="single" w:sz="4" w:space="0" w:color="000000"/>
              <w:bottom w:val="single" w:sz="4" w:space="0" w:color="000000"/>
              <w:right w:val="single" w:sz="4" w:space="0" w:color="000000"/>
            </w:tcBorders>
            <w:shd w:val="clear" w:color="auto" w:fill="auto"/>
            <w:vAlign w:val="center"/>
          </w:tcPr>
          <w:p w14:paraId="2DBD0116" w14:textId="296279C3"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2.</w:t>
            </w:r>
            <w:r w:rsidR="000A504B" w:rsidRPr="00B14A44">
              <w:rPr>
                <w:rFonts w:ascii="Arial" w:hAnsi="Arial" w:cs="Arial"/>
                <w:sz w:val="17"/>
                <w:szCs w:val="17"/>
              </w:rPr>
              <w:t>2</w:t>
            </w:r>
            <w:r w:rsidRPr="00B14A44">
              <w:rPr>
                <w:rFonts w:ascii="Arial" w:hAnsi="Arial" w:cs="Arial"/>
                <w:sz w:val="17"/>
                <w:szCs w:val="17"/>
              </w:rPr>
              <w:t>. Realizacija obaveza FMPU nakon usvajanja</w:t>
            </w:r>
          </w:p>
          <w:p w14:paraId="46DF6529"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 xml:space="preserve">Prostornog plana Federacije BiH </w:t>
            </w:r>
          </w:p>
          <w:p w14:paraId="0338AA45"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(Vraćanje PP F BiH u parlamentarnu proceduru)</w:t>
            </w:r>
          </w:p>
        </w:tc>
        <w:tc>
          <w:tcPr>
            <w:tcW w:w="1274" w:type="dxa"/>
            <w:vMerge w:val="restart"/>
            <w:tcBorders>
              <w:left w:val="single" w:sz="4" w:space="0" w:color="000000"/>
              <w:bottom w:val="single" w:sz="4" w:space="0" w:color="000000"/>
              <w:right w:val="single" w:sz="4" w:space="0" w:color="000000"/>
            </w:tcBorders>
            <w:shd w:val="clear" w:color="auto" w:fill="auto"/>
          </w:tcPr>
          <w:p w14:paraId="2FE8BA69" w14:textId="77777777" w:rsidR="0086740D" w:rsidRPr="00B14A44" w:rsidRDefault="0086740D">
            <w:pPr>
              <w:widowControl w:val="0"/>
              <w:spacing w:after="0" w:line="240" w:lineRule="auto"/>
              <w:jc w:val="center"/>
              <w:rPr>
                <w:rFonts w:ascii="Arial" w:eastAsia="Times New Roman" w:hAnsi="Arial" w:cs="Arial"/>
                <w:sz w:val="17"/>
                <w:szCs w:val="17"/>
              </w:rPr>
            </w:pPr>
          </w:p>
          <w:p w14:paraId="0E442178" w14:textId="77777777" w:rsidR="0086740D" w:rsidRPr="00B14A44" w:rsidRDefault="0086740D">
            <w:pPr>
              <w:widowControl w:val="0"/>
              <w:spacing w:after="0" w:line="240" w:lineRule="auto"/>
              <w:jc w:val="center"/>
              <w:rPr>
                <w:rFonts w:ascii="Arial" w:eastAsia="Times New Roman" w:hAnsi="Arial" w:cs="Arial"/>
                <w:sz w:val="17"/>
                <w:szCs w:val="17"/>
              </w:rPr>
            </w:pPr>
          </w:p>
          <w:p w14:paraId="66C4C279" w14:textId="77777777" w:rsidR="0086740D" w:rsidRPr="00B14A44" w:rsidRDefault="0086740D">
            <w:pPr>
              <w:widowControl w:val="0"/>
              <w:spacing w:after="0" w:line="240" w:lineRule="auto"/>
              <w:jc w:val="center"/>
              <w:rPr>
                <w:rFonts w:ascii="Arial" w:eastAsia="Times New Roman" w:hAnsi="Arial" w:cs="Arial"/>
                <w:sz w:val="17"/>
                <w:szCs w:val="17"/>
              </w:rPr>
            </w:pPr>
          </w:p>
          <w:p w14:paraId="2565798B" w14:textId="77777777" w:rsidR="0086740D" w:rsidRPr="00B14A44" w:rsidRDefault="0086740D">
            <w:pPr>
              <w:widowControl w:val="0"/>
              <w:spacing w:after="0" w:line="240" w:lineRule="auto"/>
              <w:jc w:val="center"/>
              <w:rPr>
                <w:rFonts w:ascii="Arial" w:eastAsia="Times New Roman" w:hAnsi="Arial" w:cs="Arial"/>
                <w:sz w:val="17"/>
                <w:szCs w:val="17"/>
              </w:rPr>
            </w:pPr>
          </w:p>
          <w:p w14:paraId="40F49E51"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p>
        </w:tc>
        <w:tc>
          <w:tcPr>
            <w:tcW w:w="2998" w:type="dxa"/>
            <w:vMerge w:val="restart"/>
            <w:tcBorders>
              <w:left w:val="single" w:sz="4" w:space="0" w:color="000000"/>
              <w:bottom w:val="single" w:sz="4" w:space="0" w:color="000000"/>
              <w:right w:val="single" w:sz="4" w:space="0" w:color="000000"/>
            </w:tcBorders>
            <w:shd w:val="clear" w:color="auto" w:fill="auto"/>
          </w:tcPr>
          <w:p w14:paraId="215CE299" w14:textId="77777777" w:rsidR="00F21405" w:rsidRPr="00F21405" w:rsidRDefault="00F21405" w:rsidP="00F21405">
            <w:pPr>
              <w:widowControl w:val="0"/>
              <w:spacing w:after="0" w:line="240" w:lineRule="auto"/>
              <w:rPr>
                <w:rFonts w:ascii="Arial" w:hAnsi="Arial" w:cs="Arial"/>
                <w:sz w:val="17"/>
                <w:szCs w:val="17"/>
              </w:rPr>
            </w:pPr>
          </w:p>
          <w:p w14:paraId="7F6CE42F"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0F7AD0E5"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 xml:space="preserve">Vraćen </w:t>
            </w:r>
            <w:r w:rsidRPr="00B14A44">
              <w:rPr>
                <w:rFonts w:ascii="Arial" w:eastAsia="Times New Roman" w:hAnsi="Arial" w:cs="Arial"/>
                <w:sz w:val="17"/>
                <w:szCs w:val="17"/>
              </w:rPr>
              <w:t>PP F BiH u parlamentarnu proceduru,</w:t>
            </w:r>
            <w:r w:rsidRPr="00B14A44">
              <w:rPr>
                <w:rFonts w:ascii="Arial" w:hAnsi="Arial" w:cs="Arial"/>
                <w:sz w:val="17"/>
                <w:szCs w:val="17"/>
              </w:rPr>
              <w:t xml:space="preserve"> Realizovane obaveze FMPU nakon usvajanja Prostornog plana Federacije BiH </w:t>
            </w:r>
          </w:p>
          <w:p w14:paraId="75AC915E" w14:textId="77777777" w:rsidR="0086740D" w:rsidRPr="00B14A44" w:rsidRDefault="008C5921">
            <w:pPr>
              <w:pStyle w:val="ListParagraph"/>
              <w:widowControl w:val="0"/>
              <w:spacing w:after="0" w:line="240" w:lineRule="auto"/>
              <w:ind w:left="72"/>
              <w:rPr>
                <w:rFonts w:ascii="Arial" w:hAnsi="Arial" w:cs="Arial"/>
                <w:sz w:val="17"/>
                <w:szCs w:val="17"/>
              </w:rPr>
            </w:pPr>
            <w:r w:rsidRPr="00B14A44">
              <w:rPr>
                <w:rFonts w:ascii="Arial" w:hAnsi="Arial" w:cs="Arial"/>
                <w:sz w:val="17"/>
                <w:szCs w:val="17"/>
              </w:rPr>
              <w:t xml:space="preserve"> </w:t>
            </w:r>
          </w:p>
        </w:tc>
        <w:tc>
          <w:tcPr>
            <w:tcW w:w="1876" w:type="dxa"/>
            <w:vMerge w:val="restart"/>
            <w:tcBorders>
              <w:left w:val="single" w:sz="4" w:space="0" w:color="000000"/>
              <w:bottom w:val="single" w:sz="4" w:space="0" w:color="000000"/>
              <w:right w:val="single" w:sz="4" w:space="0" w:color="000000"/>
            </w:tcBorders>
            <w:shd w:val="clear" w:color="auto" w:fill="auto"/>
          </w:tcPr>
          <w:p w14:paraId="7851BB7B" w14:textId="77777777" w:rsidR="0086740D" w:rsidRPr="00B14A44" w:rsidRDefault="0086740D">
            <w:pPr>
              <w:widowControl w:val="0"/>
              <w:spacing w:after="0" w:line="240" w:lineRule="auto"/>
              <w:jc w:val="center"/>
              <w:rPr>
                <w:rFonts w:ascii="Arial" w:hAnsi="Arial" w:cs="Arial"/>
                <w:sz w:val="17"/>
                <w:szCs w:val="17"/>
              </w:rPr>
            </w:pPr>
          </w:p>
          <w:p w14:paraId="72925318" w14:textId="77777777" w:rsidR="0086740D" w:rsidRPr="00B14A44" w:rsidRDefault="0086740D">
            <w:pPr>
              <w:widowControl w:val="0"/>
              <w:spacing w:after="0" w:line="240" w:lineRule="auto"/>
              <w:jc w:val="center"/>
              <w:rPr>
                <w:rFonts w:ascii="Arial" w:hAnsi="Arial" w:cs="Arial"/>
                <w:sz w:val="17"/>
                <w:szCs w:val="17"/>
              </w:rPr>
            </w:pPr>
          </w:p>
          <w:p w14:paraId="728AB1D5" w14:textId="77777777" w:rsidR="0086740D" w:rsidRPr="00B14A44" w:rsidRDefault="0086740D">
            <w:pPr>
              <w:widowControl w:val="0"/>
              <w:spacing w:after="0" w:line="240" w:lineRule="auto"/>
              <w:jc w:val="center"/>
              <w:rPr>
                <w:rFonts w:ascii="Arial" w:hAnsi="Arial" w:cs="Arial"/>
                <w:sz w:val="17"/>
                <w:szCs w:val="17"/>
              </w:rPr>
            </w:pPr>
          </w:p>
          <w:p w14:paraId="4DD52ACB" w14:textId="77777777" w:rsidR="0086740D" w:rsidRPr="00B14A44" w:rsidRDefault="0086740D">
            <w:pPr>
              <w:widowControl w:val="0"/>
              <w:spacing w:after="0" w:line="240" w:lineRule="auto"/>
              <w:jc w:val="center"/>
              <w:rPr>
                <w:rFonts w:ascii="Arial" w:hAnsi="Arial" w:cs="Arial"/>
                <w:sz w:val="17"/>
                <w:szCs w:val="17"/>
              </w:rPr>
            </w:pPr>
          </w:p>
          <w:p w14:paraId="05D795AD"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Sektor za prostorno planiranje</w:t>
            </w:r>
          </w:p>
        </w:tc>
        <w:tc>
          <w:tcPr>
            <w:tcW w:w="559" w:type="dxa"/>
            <w:vMerge w:val="restart"/>
            <w:tcBorders>
              <w:left w:val="single" w:sz="4" w:space="0" w:color="000000"/>
              <w:bottom w:val="single" w:sz="4" w:space="0" w:color="000000"/>
              <w:right w:val="single" w:sz="4" w:space="0" w:color="000000"/>
            </w:tcBorders>
            <w:shd w:val="clear" w:color="auto" w:fill="auto"/>
          </w:tcPr>
          <w:p w14:paraId="3A95BEDA" w14:textId="2937A41D" w:rsidR="00E51AE6" w:rsidRDefault="00E51AE6" w:rsidP="00E51AE6">
            <w:pPr>
              <w:widowControl w:val="0"/>
              <w:spacing w:after="0" w:line="240" w:lineRule="auto"/>
              <w:jc w:val="center"/>
              <w:rPr>
                <w:rFonts w:ascii="Arial" w:eastAsia="Times New Roman" w:hAnsi="Arial" w:cs="Arial"/>
                <w:bCs/>
                <w:sz w:val="17"/>
                <w:szCs w:val="17"/>
              </w:rPr>
            </w:pPr>
          </w:p>
          <w:p w14:paraId="22B18DC2" w14:textId="77777777" w:rsidR="00E51AE6" w:rsidRDefault="00E51AE6" w:rsidP="00E51AE6">
            <w:pPr>
              <w:jc w:val="center"/>
              <w:rPr>
                <w:rFonts w:ascii="Arial" w:eastAsia="Times New Roman" w:hAnsi="Arial" w:cs="Arial"/>
                <w:sz w:val="17"/>
                <w:szCs w:val="17"/>
              </w:rPr>
            </w:pPr>
          </w:p>
          <w:p w14:paraId="32A069A2" w14:textId="4F014B3C" w:rsidR="0086740D" w:rsidRPr="00E51AE6" w:rsidRDefault="00E51AE6" w:rsidP="00E51AE6">
            <w:pPr>
              <w:jc w:val="center"/>
              <w:rPr>
                <w:rFonts w:ascii="Arial" w:eastAsia="Times New Roman" w:hAnsi="Arial" w:cs="Arial"/>
                <w:sz w:val="17"/>
                <w:szCs w:val="17"/>
              </w:rPr>
            </w:pPr>
            <w:r>
              <w:rPr>
                <w:rFonts w:ascii="Arial" w:eastAsia="Times New Roman" w:hAnsi="Arial" w:cs="Arial"/>
                <w:sz w:val="17"/>
                <w:szCs w:val="17"/>
              </w:rPr>
              <w:t>-</w:t>
            </w:r>
          </w:p>
        </w:tc>
        <w:tc>
          <w:tcPr>
            <w:tcW w:w="812" w:type="dxa"/>
            <w:vMerge w:val="restart"/>
            <w:tcBorders>
              <w:left w:val="single" w:sz="4" w:space="0" w:color="000000"/>
              <w:bottom w:val="single" w:sz="4" w:space="0" w:color="000000"/>
              <w:right w:val="single" w:sz="4" w:space="0" w:color="000000"/>
            </w:tcBorders>
            <w:shd w:val="clear" w:color="auto" w:fill="auto"/>
          </w:tcPr>
          <w:p w14:paraId="1DC78318" w14:textId="556E4084" w:rsidR="00F62C58" w:rsidRDefault="00F62C58">
            <w:pPr>
              <w:widowControl w:val="0"/>
              <w:spacing w:after="0" w:line="240" w:lineRule="auto"/>
              <w:jc w:val="center"/>
              <w:rPr>
                <w:rFonts w:ascii="Arial" w:eastAsia="Times New Roman" w:hAnsi="Arial" w:cs="Arial"/>
                <w:bCs/>
                <w:sz w:val="17"/>
                <w:szCs w:val="17"/>
              </w:rPr>
            </w:pPr>
          </w:p>
          <w:p w14:paraId="01ADDB34" w14:textId="05BF05CD" w:rsidR="00F62C58" w:rsidRDefault="00F62C58" w:rsidP="00F62C58">
            <w:pPr>
              <w:rPr>
                <w:rFonts w:ascii="Arial" w:eastAsia="Times New Roman" w:hAnsi="Arial" w:cs="Arial"/>
                <w:sz w:val="17"/>
                <w:szCs w:val="17"/>
              </w:rPr>
            </w:pPr>
          </w:p>
          <w:p w14:paraId="0C4E4DE3" w14:textId="582A6645" w:rsidR="0086740D" w:rsidRPr="00F62C58" w:rsidRDefault="00F62C58" w:rsidP="00F62C58">
            <w:pPr>
              <w:jc w:val="center"/>
              <w:rPr>
                <w:rFonts w:ascii="Arial" w:eastAsia="Times New Roman" w:hAnsi="Arial" w:cs="Arial"/>
                <w:sz w:val="17"/>
                <w:szCs w:val="17"/>
              </w:rPr>
            </w:pPr>
            <w:r>
              <w:rPr>
                <w:rFonts w:ascii="Arial" w:eastAsia="Times New Roman" w:hAnsi="Arial" w:cs="Arial"/>
                <w:sz w:val="17"/>
                <w:szCs w:val="17"/>
              </w:rPr>
              <w:t>Da</w:t>
            </w: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9FCF7A7"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Budžetska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8B58388" w14:textId="187FF428" w:rsidR="0086740D" w:rsidRPr="00B14A44" w:rsidRDefault="00A505FC">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0</w:t>
            </w:r>
          </w:p>
        </w:tc>
      </w:tr>
      <w:tr w:rsidR="004D50FA" w:rsidRPr="00B14A44" w14:paraId="1FCCE41E" w14:textId="77777777" w:rsidTr="000B4067">
        <w:trPr>
          <w:trHeight w:val="458"/>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383442EF"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47F8945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265F3BA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2E7F2C3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5FCEF6B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21DBBD0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5F044CA"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Kreditna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D8B9B2C"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0</w:t>
            </w:r>
          </w:p>
        </w:tc>
      </w:tr>
      <w:tr w:rsidR="004D50FA" w:rsidRPr="00B14A44" w14:paraId="5757D329"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12581391"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57F34BC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2BAF3B02"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C777F29"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0F56340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79165B7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69C0A2AC"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Sredstva EU</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E2D9FCA"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0</w:t>
            </w:r>
          </w:p>
        </w:tc>
      </w:tr>
      <w:tr w:rsidR="004D50FA" w:rsidRPr="00B14A44" w14:paraId="533B96D1"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5F4CB05F"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1C171C9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3DB135F5"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526FD51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274DB79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6B8890C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71268D89"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 xml:space="preserve">Ostale </w:t>
            </w:r>
          </w:p>
          <w:p w14:paraId="6F10B4FB"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donacije</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EFBF6E5"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0</w:t>
            </w:r>
          </w:p>
        </w:tc>
      </w:tr>
      <w:tr w:rsidR="004D50FA" w:rsidRPr="00B14A44" w14:paraId="7B3FBAB9"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3015B1DC"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4B5507E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181D37F5"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33F88254"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5FAC9F9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7C72495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4774ED11"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BB78A40"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0</w:t>
            </w:r>
          </w:p>
        </w:tc>
      </w:tr>
      <w:tr w:rsidR="00570594" w:rsidRPr="00B14A44" w14:paraId="4202C310"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56EB469D"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1B00D52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09FEAE3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0A6D1991"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167A970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77FFFE9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BFBFBF" w:themeFill="background1" w:themeFillShade="BF"/>
            <w:vAlign w:val="center"/>
          </w:tcPr>
          <w:p w14:paraId="32D5EE86"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left w:val="single" w:sz="4" w:space="0" w:color="000000"/>
              <w:bottom w:val="single" w:sz="4" w:space="0" w:color="000000"/>
              <w:right w:val="single" w:sz="4" w:space="0" w:color="000000"/>
            </w:tcBorders>
            <w:shd w:val="clear" w:color="auto" w:fill="BFBFBF" w:themeFill="background1" w:themeFillShade="BF"/>
            <w:vAlign w:val="center"/>
          </w:tcPr>
          <w:p w14:paraId="542C493E" w14:textId="78682AAD" w:rsidR="0086740D" w:rsidRPr="00B14A44" w:rsidRDefault="00A505FC" w:rsidP="003B332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3ED92CBB" w14:textId="77777777" w:rsidTr="000B4067">
        <w:trPr>
          <w:trHeight w:val="70"/>
          <w:jc w:val="center"/>
        </w:trPr>
        <w:tc>
          <w:tcPr>
            <w:tcW w:w="4391" w:type="dxa"/>
            <w:vMerge w:val="restart"/>
            <w:tcBorders>
              <w:left w:val="single" w:sz="4" w:space="0" w:color="000000"/>
              <w:bottom w:val="single" w:sz="4" w:space="0" w:color="000000"/>
              <w:right w:val="single" w:sz="4" w:space="0" w:color="000000"/>
            </w:tcBorders>
            <w:shd w:val="clear" w:color="auto" w:fill="auto"/>
            <w:vAlign w:val="center"/>
          </w:tcPr>
          <w:p w14:paraId="7F021A18"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2.3. Pripremiti plansku dokumentaciju razvojnih zona uz transportne koridore</w:t>
            </w:r>
          </w:p>
        </w:tc>
        <w:tc>
          <w:tcPr>
            <w:tcW w:w="1274" w:type="dxa"/>
            <w:vMerge w:val="restart"/>
            <w:tcBorders>
              <w:left w:val="single" w:sz="4" w:space="0" w:color="000000"/>
              <w:bottom w:val="single" w:sz="4" w:space="0" w:color="000000"/>
              <w:right w:val="single" w:sz="4" w:space="0" w:color="000000"/>
            </w:tcBorders>
            <w:shd w:val="clear" w:color="auto" w:fill="auto"/>
          </w:tcPr>
          <w:p w14:paraId="0EB01065" w14:textId="77777777" w:rsidR="0086740D" w:rsidRPr="00B14A44" w:rsidRDefault="0086740D">
            <w:pPr>
              <w:widowControl w:val="0"/>
              <w:spacing w:after="0" w:line="240" w:lineRule="auto"/>
              <w:jc w:val="center"/>
              <w:rPr>
                <w:rFonts w:ascii="Arial" w:eastAsia="Times New Roman" w:hAnsi="Arial" w:cs="Arial"/>
                <w:sz w:val="17"/>
                <w:szCs w:val="17"/>
              </w:rPr>
            </w:pPr>
          </w:p>
          <w:p w14:paraId="1371A7F8" w14:textId="77777777" w:rsidR="0086740D" w:rsidRPr="00B14A44" w:rsidRDefault="0086740D">
            <w:pPr>
              <w:widowControl w:val="0"/>
              <w:spacing w:after="0" w:line="240" w:lineRule="auto"/>
              <w:jc w:val="center"/>
              <w:rPr>
                <w:rFonts w:ascii="Arial" w:eastAsia="Times New Roman" w:hAnsi="Arial" w:cs="Arial"/>
                <w:sz w:val="17"/>
                <w:szCs w:val="17"/>
              </w:rPr>
            </w:pPr>
          </w:p>
          <w:p w14:paraId="0A458E31" w14:textId="77777777" w:rsidR="0086740D" w:rsidRPr="00B14A44" w:rsidRDefault="0086740D">
            <w:pPr>
              <w:widowControl w:val="0"/>
              <w:spacing w:after="0" w:line="240" w:lineRule="auto"/>
              <w:jc w:val="center"/>
              <w:rPr>
                <w:rFonts w:ascii="Arial" w:eastAsia="Times New Roman" w:hAnsi="Arial" w:cs="Arial"/>
                <w:sz w:val="17"/>
                <w:szCs w:val="17"/>
              </w:rPr>
            </w:pPr>
          </w:p>
          <w:p w14:paraId="296CB103" w14:textId="77777777" w:rsidR="0086740D" w:rsidRPr="00B14A44" w:rsidRDefault="0086740D">
            <w:pPr>
              <w:widowControl w:val="0"/>
              <w:spacing w:after="0" w:line="240" w:lineRule="auto"/>
              <w:jc w:val="center"/>
              <w:rPr>
                <w:rFonts w:ascii="Arial" w:eastAsia="Times New Roman" w:hAnsi="Arial" w:cs="Arial"/>
                <w:sz w:val="17"/>
                <w:szCs w:val="17"/>
              </w:rPr>
            </w:pPr>
          </w:p>
          <w:p w14:paraId="49CF974E"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w:t>
            </w:r>
          </w:p>
        </w:tc>
        <w:tc>
          <w:tcPr>
            <w:tcW w:w="2998" w:type="dxa"/>
            <w:vMerge w:val="restart"/>
            <w:tcBorders>
              <w:left w:val="single" w:sz="4" w:space="0" w:color="000000"/>
              <w:bottom w:val="single" w:sz="4" w:space="0" w:color="000000"/>
              <w:right w:val="single" w:sz="4" w:space="0" w:color="000000"/>
            </w:tcBorders>
            <w:shd w:val="clear" w:color="auto" w:fill="auto"/>
          </w:tcPr>
          <w:p w14:paraId="3BEC75A9"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796AA491"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0B383628"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06824A2B"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Pripremljena planska dokumentacija razvojnih zona uz transportne koridore</w:t>
            </w:r>
          </w:p>
        </w:tc>
        <w:tc>
          <w:tcPr>
            <w:tcW w:w="1876" w:type="dxa"/>
            <w:vMerge w:val="restart"/>
            <w:tcBorders>
              <w:left w:val="single" w:sz="4" w:space="0" w:color="000000"/>
              <w:bottom w:val="single" w:sz="4" w:space="0" w:color="000000"/>
              <w:right w:val="single" w:sz="4" w:space="0" w:color="000000"/>
            </w:tcBorders>
            <w:shd w:val="clear" w:color="auto" w:fill="auto"/>
          </w:tcPr>
          <w:p w14:paraId="4F63F87C" w14:textId="77777777" w:rsidR="0086740D" w:rsidRPr="00B14A44" w:rsidRDefault="0086740D">
            <w:pPr>
              <w:widowControl w:val="0"/>
              <w:spacing w:after="0" w:line="240" w:lineRule="auto"/>
              <w:jc w:val="center"/>
              <w:rPr>
                <w:rFonts w:ascii="Arial" w:hAnsi="Arial" w:cs="Arial"/>
                <w:sz w:val="17"/>
                <w:szCs w:val="17"/>
              </w:rPr>
            </w:pPr>
          </w:p>
          <w:p w14:paraId="494094F9" w14:textId="77777777" w:rsidR="0086740D" w:rsidRPr="00B14A44" w:rsidRDefault="0086740D">
            <w:pPr>
              <w:widowControl w:val="0"/>
              <w:spacing w:after="0" w:line="240" w:lineRule="auto"/>
              <w:jc w:val="center"/>
              <w:rPr>
                <w:rFonts w:ascii="Arial" w:hAnsi="Arial" w:cs="Arial"/>
                <w:sz w:val="17"/>
                <w:szCs w:val="17"/>
              </w:rPr>
            </w:pPr>
          </w:p>
          <w:p w14:paraId="4D9FEBD3" w14:textId="77777777" w:rsidR="0086740D" w:rsidRPr="00B14A44" w:rsidRDefault="0086740D">
            <w:pPr>
              <w:pStyle w:val="TableContents"/>
              <w:spacing w:after="0" w:line="240" w:lineRule="auto"/>
              <w:jc w:val="center"/>
              <w:rPr>
                <w:rFonts w:ascii="Arial" w:hAnsi="Arial" w:cs="Arial"/>
                <w:sz w:val="17"/>
                <w:szCs w:val="17"/>
              </w:rPr>
            </w:pPr>
          </w:p>
          <w:p w14:paraId="0B26CF8D" w14:textId="77777777" w:rsidR="0086740D" w:rsidRPr="00B14A44" w:rsidRDefault="008C5921">
            <w:pPr>
              <w:pStyle w:val="TableContents"/>
              <w:spacing w:after="0" w:line="240" w:lineRule="auto"/>
              <w:jc w:val="center"/>
              <w:rPr>
                <w:rFonts w:ascii="Arial" w:hAnsi="Arial" w:cs="Arial"/>
                <w:sz w:val="17"/>
                <w:szCs w:val="17"/>
              </w:rPr>
            </w:pPr>
            <w:r w:rsidRPr="00B14A44">
              <w:rPr>
                <w:rFonts w:ascii="Arial" w:hAnsi="Arial" w:cs="Arial"/>
                <w:sz w:val="17"/>
                <w:szCs w:val="17"/>
              </w:rPr>
              <w:t>Sektor za prostorno planiranje</w:t>
            </w:r>
          </w:p>
        </w:tc>
        <w:tc>
          <w:tcPr>
            <w:tcW w:w="559" w:type="dxa"/>
            <w:vMerge w:val="restart"/>
            <w:tcBorders>
              <w:left w:val="single" w:sz="4" w:space="0" w:color="000000"/>
              <w:bottom w:val="single" w:sz="4" w:space="0" w:color="000000"/>
              <w:right w:val="single" w:sz="4" w:space="0" w:color="000000"/>
            </w:tcBorders>
            <w:shd w:val="clear" w:color="auto" w:fill="auto"/>
          </w:tcPr>
          <w:p w14:paraId="6AF51C27" w14:textId="77777777" w:rsidR="0086740D" w:rsidRPr="00B14A44" w:rsidRDefault="0086740D">
            <w:pPr>
              <w:widowControl w:val="0"/>
              <w:spacing w:after="0" w:line="240" w:lineRule="auto"/>
              <w:jc w:val="center"/>
              <w:rPr>
                <w:rFonts w:ascii="Arial" w:eastAsia="Times New Roman" w:hAnsi="Arial" w:cs="Arial"/>
                <w:bCs/>
                <w:sz w:val="17"/>
                <w:szCs w:val="17"/>
              </w:rPr>
            </w:pPr>
          </w:p>
          <w:p w14:paraId="5845EC64" w14:textId="77777777" w:rsidR="0086740D" w:rsidRPr="00B14A44" w:rsidRDefault="0086740D">
            <w:pPr>
              <w:widowControl w:val="0"/>
              <w:spacing w:after="0" w:line="240" w:lineRule="auto"/>
              <w:jc w:val="center"/>
              <w:rPr>
                <w:rFonts w:ascii="Arial" w:eastAsia="Times New Roman" w:hAnsi="Arial" w:cs="Arial"/>
                <w:bCs/>
                <w:sz w:val="17"/>
                <w:szCs w:val="17"/>
              </w:rPr>
            </w:pPr>
          </w:p>
          <w:p w14:paraId="0D8AABA5" w14:textId="77777777" w:rsidR="0086740D" w:rsidRPr="00B14A44" w:rsidRDefault="0086740D">
            <w:pPr>
              <w:widowControl w:val="0"/>
              <w:spacing w:after="0" w:line="240" w:lineRule="auto"/>
              <w:jc w:val="center"/>
              <w:rPr>
                <w:rFonts w:ascii="Arial" w:eastAsia="Times New Roman" w:hAnsi="Arial" w:cs="Arial"/>
                <w:bCs/>
                <w:sz w:val="17"/>
                <w:szCs w:val="17"/>
              </w:rPr>
            </w:pPr>
          </w:p>
          <w:p w14:paraId="1BE7A15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left w:val="single" w:sz="4" w:space="0" w:color="000000"/>
              <w:bottom w:val="single" w:sz="4" w:space="0" w:color="000000"/>
              <w:right w:val="single" w:sz="4" w:space="0" w:color="000000"/>
            </w:tcBorders>
            <w:shd w:val="clear" w:color="auto" w:fill="auto"/>
          </w:tcPr>
          <w:p w14:paraId="2024B277" w14:textId="77777777" w:rsidR="0086740D" w:rsidRPr="00B14A44" w:rsidRDefault="0086740D">
            <w:pPr>
              <w:widowControl w:val="0"/>
              <w:spacing w:after="0" w:line="240" w:lineRule="auto"/>
              <w:jc w:val="center"/>
              <w:rPr>
                <w:rFonts w:ascii="Arial" w:eastAsia="Times New Roman" w:hAnsi="Arial" w:cs="Arial"/>
                <w:bCs/>
                <w:sz w:val="17"/>
                <w:szCs w:val="17"/>
              </w:rPr>
            </w:pPr>
          </w:p>
          <w:p w14:paraId="3ADF3362" w14:textId="77777777" w:rsidR="0086740D" w:rsidRPr="00B14A44" w:rsidRDefault="0086740D">
            <w:pPr>
              <w:widowControl w:val="0"/>
              <w:spacing w:after="0" w:line="240" w:lineRule="auto"/>
              <w:jc w:val="center"/>
              <w:rPr>
                <w:rFonts w:ascii="Arial" w:eastAsia="Times New Roman" w:hAnsi="Arial" w:cs="Arial"/>
                <w:bCs/>
                <w:sz w:val="17"/>
                <w:szCs w:val="17"/>
              </w:rPr>
            </w:pPr>
          </w:p>
          <w:p w14:paraId="1FC2FA44" w14:textId="77777777" w:rsidR="0086740D" w:rsidRPr="00B14A44" w:rsidRDefault="0086740D">
            <w:pPr>
              <w:widowControl w:val="0"/>
              <w:spacing w:after="0" w:line="240" w:lineRule="auto"/>
              <w:jc w:val="center"/>
              <w:rPr>
                <w:rFonts w:ascii="Arial" w:eastAsia="Times New Roman" w:hAnsi="Arial" w:cs="Arial"/>
                <w:bCs/>
                <w:sz w:val="17"/>
                <w:szCs w:val="17"/>
              </w:rPr>
            </w:pPr>
          </w:p>
          <w:p w14:paraId="1607B70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410472F6"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Budžetska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2BB19C9" w14:textId="56842448" w:rsidR="0086740D" w:rsidRPr="00B14A44" w:rsidRDefault="002B7FF7">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0</w:t>
            </w:r>
          </w:p>
        </w:tc>
      </w:tr>
      <w:tr w:rsidR="004D50FA" w:rsidRPr="00B14A44" w14:paraId="6D85CD0A"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2C95CD50"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09F2459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2E63747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3876BF56"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3E97072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42F9625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743F80C5"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Kreditna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33BF07D"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66B81036"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4117EC79"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4DD7B0E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66AA6AAD"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32CB6A1B"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40B25FE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16170A4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CF2E17A"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Sredstva EU</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CC0ACF5"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241A85A2"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3E52E652"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0D5AB78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6C4054F1"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B078EA5"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6BF83BC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2D19905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48C4289C"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Ostale donacije</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2856C6E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6E7EAEAB"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28856448"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2064DC2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585D736B"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1421A7C4"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6A2DC02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7831699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1AAD96E3"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08236D8" w14:textId="23250129" w:rsidR="0086740D" w:rsidRPr="00B14A44" w:rsidRDefault="00922C4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FAE1F5B" w14:textId="77777777" w:rsidTr="000B4067">
        <w:trPr>
          <w:trHeight w:val="70"/>
          <w:jc w:val="center"/>
        </w:trPr>
        <w:tc>
          <w:tcPr>
            <w:tcW w:w="4391" w:type="dxa"/>
            <w:vMerge/>
            <w:tcBorders>
              <w:left w:val="single" w:sz="4" w:space="0" w:color="000000"/>
              <w:bottom w:val="single" w:sz="4" w:space="0" w:color="000000"/>
              <w:right w:val="single" w:sz="4" w:space="0" w:color="000000"/>
            </w:tcBorders>
            <w:shd w:val="clear" w:color="auto" w:fill="auto"/>
            <w:vAlign w:val="center"/>
          </w:tcPr>
          <w:p w14:paraId="0CFFCACA"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auto"/>
          </w:tcPr>
          <w:p w14:paraId="4C1353D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shd w:val="clear" w:color="auto" w:fill="auto"/>
          </w:tcPr>
          <w:p w14:paraId="1C8347C1"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3646DE2"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6ED86ED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0020EBC7"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BFBFBF" w:themeFill="background1" w:themeFillShade="BF"/>
            <w:vAlign w:val="center"/>
          </w:tcPr>
          <w:p w14:paraId="0A01D14A"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left w:val="single" w:sz="4" w:space="0" w:color="000000"/>
              <w:bottom w:val="single" w:sz="4" w:space="0" w:color="000000"/>
              <w:right w:val="single" w:sz="4" w:space="0" w:color="000000"/>
            </w:tcBorders>
            <w:shd w:val="clear" w:color="auto" w:fill="BFBFBF" w:themeFill="background1" w:themeFillShade="BF"/>
            <w:vAlign w:val="center"/>
          </w:tcPr>
          <w:p w14:paraId="02C6CCDE" w14:textId="69CDA124" w:rsidR="0086740D" w:rsidRPr="00B14A44" w:rsidRDefault="00922C4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AF0B963"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75F5B1EA"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2.4. Rješavanje postupaka po zahtjevima za izdavanje akata o građenju u svrhu realizacije investicija od značaja za FBiH</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F5F" w14:textId="77777777" w:rsidR="0086740D" w:rsidRPr="00B14A44" w:rsidRDefault="0086740D">
            <w:pPr>
              <w:widowControl w:val="0"/>
              <w:spacing w:after="0" w:line="240" w:lineRule="auto"/>
              <w:jc w:val="center"/>
              <w:rPr>
                <w:rFonts w:ascii="Arial" w:eastAsia="Times New Roman" w:hAnsi="Arial" w:cs="Arial"/>
                <w:sz w:val="17"/>
                <w:szCs w:val="17"/>
              </w:rPr>
            </w:pPr>
          </w:p>
          <w:p w14:paraId="2C6CE8F9" w14:textId="77777777" w:rsidR="0086740D" w:rsidRPr="00B14A44" w:rsidRDefault="0086740D">
            <w:pPr>
              <w:widowControl w:val="0"/>
              <w:spacing w:after="0" w:line="240" w:lineRule="auto"/>
              <w:jc w:val="center"/>
              <w:rPr>
                <w:rFonts w:ascii="Arial" w:eastAsia="Times New Roman" w:hAnsi="Arial" w:cs="Arial"/>
                <w:sz w:val="17"/>
                <w:szCs w:val="17"/>
              </w:rPr>
            </w:pPr>
          </w:p>
          <w:p w14:paraId="69325CDD" w14:textId="77777777" w:rsidR="0086740D" w:rsidRPr="00B14A44" w:rsidRDefault="0086740D">
            <w:pPr>
              <w:widowControl w:val="0"/>
              <w:spacing w:after="0" w:line="240" w:lineRule="auto"/>
              <w:jc w:val="center"/>
              <w:rPr>
                <w:rFonts w:ascii="Arial" w:eastAsia="Times New Roman" w:hAnsi="Arial" w:cs="Arial"/>
                <w:sz w:val="17"/>
                <w:szCs w:val="17"/>
              </w:rPr>
            </w:pPr>
          </w:p>
          <w:p w14:paraId="4C218445" w14:textId="77777777" w:rsidR="0086740D" w:rsidRPr="00B14A44" w:rsidRDefault="0086740D">
            <w:pPr>
              <w:widowControl w:val="0"/>
              <w:spacing w:after="0" w:line="240" w:lineRule="auto"/>
              <w:jc w:val="center"/>
              <w:rPr>
                <w:rFonts w:ascii="Arial" w:eastAsia="Times New Roman" w:hAnsi="Arial" w:cs="Arial"/>
                <w:sz w:val="17"/>
                <w:szCs w:val="17"/>
              </w:rPr>
            </w:pPr>
          </w:p>
          <w:p w14:paraId="3CDC19D1"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p>
          <w:p w14:paraId="62D73D1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val="restart"/>
            <w:tcBorders>
              <w:top w:val="single" w:sz="4" w:space="0" w:color="000000"/>
              <w:left w:val="single" w:sz="4" w:space="0" w:color="000000"/>
              <w:bottom w:val="single" w:sz="4" w:space="0" w:color="000000"/>
              <w:right w:val="single" w:sz="4" w:space="0" w:color="000000"/>
            </w:tcBorders>
          </w:tcPr>
          <w:p w14:paraId="764F9735"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6668D61F"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EEB457E"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02D5D1A3"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FD80C0A"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100% riješeni postupci</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52D3D1" w14:textId="77777777" w:rsidR="0086740D" w:rsidRPr="00B14A44" w:rsidRDefault="0086740D">
            <w:pPr>
              <w:widowControl w:val="0"/>
              <w:spacing w:after="0" w:line="240" w:lineRule="auto"/>
              <w:jc w:val="center"/>
              <w:rPr>
                <w:rFonts w:ascii="Arial" w:hAnsi="Arial" w:cs="Arial"/>
                <w:sz w:val="17"/>
                <w:szCs w:val="17"/>
              </w:rPr>
            </w:pPr>
          </w:p>
          <w:p w14:paraId="4A94F741" w14:textId="77777777" w:rsidR="0086740D" w:rsidRPr="00B14A44" w:rsidRDefault="0086740D">
            <w:pPr>
              <w:pStyle w:val="TableContents"/>
              <w:spacing w:after="0" w:line="240" w:lineRule="auto"/>
              <w:jc w:val="center"/>
              <w:rPr>
                <w:rFonts w:ascii="Arial" w:hAnsi="Arial" w:cs="Arial"/>
                <w:sz w:val="17"/>
                <w:szCs w:val="17"/>
              </w:rPr>
            </w:pPr>
          </w:p>
          <w:p w14:paraId="4FDE5C0B"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Sektor za korištenje zemljišta na federalnom  nivou</w:t>
            </w:r>
          </w:p>
          <w:p w14:paraId="207DED43" w14:textId="77777777" w:rsidR="0086740D" w:rsidRPr="00B14A44" w:rsidRDefault="0086740D">
            <w:pPr>
              <w:widowControl w:val="0"/>
              <w:spacing w:after="0" w:line="240" w:lineRule="auto"/>
              <w:jc w:val="center"/>
              <w:rPr>
                <w:rFonts w:ascii="Arial" w:hAnsi="Arial" w:cs="Arial"/>
                <w:sz w:val="17"/>
                <w:szCs w:val="17"/>
              </w:rPr>
            </w:pPr>
          </w:p>
          <w:p w14:paraId="1A03DFF6"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 xml:space="preserve">i </w:t>
            </w:r>
          </w:p>
          <w:p w14:paraId="21B391D2" w14:textId="77777777" w:rsidR="0086740D" w:rsidRPr="00B14A44" w:rsidRDefault="0086740D">
            <w:pPr>
              <w:widowControl w:val="0"/>
              <w:spacing w:after="0" w:line="240" w:lineRule="auto"/>
              <w:jc w:val="center"/>
              <w:rPr>
                <w:rFonts w:ascii="Arial" w:hAnsi="Arial" w:cs="Arial"/>
                <w:sz w:val="17"/>
                <w:szCs w:val="17"/>
              </w:rPr>
            </w:pPr>
          </w:p>
          <w:p w14:paraId="00EDFAA3" w14:textId="77777777" w:rsidR="0086740D" w:rsidRPr="00B14A44" w:rsidRDefault="008C5921">
            <w:pPr>
              <w:pStyle w:val="TableContents"/>
              <w:spacing w:after="0" w:line="240" w:lineRule="auto"/>
              <w:jc w:val="center"/>
              <w:rPr>
                <w:rFonts w:ascii="Arial" w:hAnsi="Arial" w:cs="Arial"/>
                <w:sz w:val="17"/>
                <w:szCs w:val="17"/>
              </w:rPr>
            </w:pPr>
            <w:r w:rsidRPr="00B14A44">
              <w:rPr>
                <w:rFonts w:ascii="Arial" w:hAnsi="Arial" w:cs="Arial"/>
                <w:sz w:val="17"/>
                <w:szCs w:val="17"/>
              </w:rPr>
              <w:t>Sektor za prostorno planiranje</w:t>
            </w:r>
          </w:p>
          <w:p w14:paraId="44B4EE6B" w14:textId="77777777" w:rsidR="0086740D" w:rsidRPr="00B14A44" w:rsidRDefault="0086740D">
            <w:pPr>
              <w:widowControl w:val="0"/>
              <w:spacing w:after="0" w:line="240" w:lineRule="auto"/>
              <w:jc w:val="center"/>
              <w:rPr>
                <w:rFonts w:ascii="Arial" w:hAnsi="Arial" w:cs="Arial"/>
                <w:sz w:val="17"/>
                <w:szCs w:val="17"/>
              </w:rPr>
            </w:pP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C2B6958" w14:textId="77777777" w:rsidR="0086740D" w:rsidRPr="00B14A44" w:rsidRDefault="0086740D">
            <w:pPr>
              <w:widowControl w:val="0"/>
              <w:spacing w:after="0" w:line="240" w:lineRule="auto"/>
              <w:jc w:val="center"/>
              <w:rPr>
                <w:rFonts w:ascii="Arial" w:eastAsia="Times New Roman" w:hAnsi="Arial" w:cs="Arial"/>
                <w:bCs/>
                <w:sz w:val="17"/>
                <w:szCs w:val="17"/>
              </w:rPr>
            </w:pPr>
          </w:p>
          <w:p w14:paraId="58753E8B" w14:textId="77777777" w:rsidR="0086740D" w:rsidRPr="00B14A44" w:rsidRDefault="0086740D">
            <w:pPr>
              <w:widowControl w:val="0"/>
              <w:spacing w:after="0" w:line="240" w:lineRule="auto"/>
              <w:jc w:val="center"/>
              <w:rPr>
                <w:rFonts w:ascii="Arial" w:eastAsia="Times New Roman" w:hAnsi="Arial" w:cs="Arial"/>
                <w:bCs/>
                <w:sz w:val="17"/>
                <w:szCs w:val="17"/>
              </w:rPr>
            </w:pPr>
          </w:p>
          <w:p w14:paraId="24ED31CA" w14:textId="77777777" w:rsidR="0086740D" w:rsidRPr="00B14A44" w:rsidRDefault="0086740D">
            <w:pPr>
              <w:widowControl w:val="0"/>
              <w:spacing w:after="0" w:line="240" w:lineRule="auto"/>
              <w:jc w:val="center"/>
              <w:rPr>
                <w:rFonts w:ascii="Arial" w:eastAsia="Times New Roman" w:hAnsi="Arial" w:cs="Arial"/>
                <w:bCs/>
                <w:sz w:val="17"/>
                <w:szCs w:val="17"/>
              </w:rPr>
            </w:pPr>
          </w:p>
          <w:p w14:paraId="3A9BDD5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886121E" w14:textId="77777777" w:rsidR="0086740D" w:rsidRPr="00B14A44" w:rsidRDefault="0086740D">
            <w:pPr>
              <w:widowControl w:val="0"/>
              <w:spacing w:after="0" w:line="240" w:lineRule="auto"/>
              <w:jc w:val="center"/>
              <w:rPr>
                <w:rFonts w:ascii="Arial" w:eastAsia="Times New Roman" w:hAnsi="Arial" w:cs="Arial"/>
                <w:bCs/>
                <w:sz w:val="17"/>
                <w:szCs w:val="17"/>
              </w:rPr>
            </w:pPr>
          </w:p>
          <w:p w14:paraId="1A71CA63" w14:textId="77777777" w:rsidR="0086740D" w:rsidRPr="00B14A44" w:rsidRDefault="0086740D">
            <w:pPr>
              <w:widowControl w:val="0"/>
              <w:spacing w:after="0" w:line="240" w:lineRule="auto"/>
              <w:jc w:val="center"/>
              <w:rPr>
                <w:rFonts w:ascii="Arial" w:eastAsia="Times New Roman" w:hAnsi="Arial" w:cs="Arial"/>
                <w:bCs/>
                <w:sz w:val="17"/>
                <w:szCs w:val="17"/>
              </w:rPr>
            </w:pPr>
          </w:p>
          <w:p w14:paraId="1A6E085E" w14:textId="77777777" w:rsidR="0086740D" w:rsidRPr="00B14A44" w:rsidRDefault="0086740D">
            <w:pPr>
              <w:widowControl w:val="0"/>
              <w:spacing w:after="0" w:line="240" w:lineRule="auto"/>
              <w:jc w:val="center"/>
              <w:rPr>
                <w:rFonts w:ascii="Arial" w:eastAsia="Times New Roman" w:hAnsi="Arial" w:cs="Arial"/>
                <w:bCs/>
                <w:sz w:val="17"/>
                <w:szCs w:val="17"/>
              </w:rPr>
            </w:pPr>
          </w:p>
          <w:p w14:paraId="0A43ADCE"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6F7F64"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770B14" w14:textId="34DDE71A" w:rsidR="0086740D" w:rsidRPr="00B14A44" w:rsidRDefault="00744DB0">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5</w:t>
            </w:r>
            <w:r w:rsidR="00CC28CE" w:rsidRPr="00B14A44">
              <w:rPr>
                <w:rFonts w:ascii="Arial" w:eastAsia="Times New Roman" w:hAnsi="Arial" w:cs="Arial"/>
                <w:sz w:val="17"/>
                <w:szCs w:val="17"/>
              </w:rPr>
              <w:t>0.000,00</w:t>
            </w:r>
          </w:p>
        </w:tc>
      </w:tr>
      <w:tr w:rsidR="00570594" w:rsidRPr="00B14A44" w14:paraId="0D0344C0"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004CA8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2D991E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FBF1911"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11318C54"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E1335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7AFBE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F87D8"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AB2DA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283054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1712E8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11B98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0907E98F"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F97C155"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E09E1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1CB0E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BAF5F0"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79F39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69124AF"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76E66A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66250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76A6AAF8"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2F9E600"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F97C3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F51A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8D31E4"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FBBB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3D5A1C5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393944A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0C5CB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264DB757"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E7F5CCD"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17CFE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90C4C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A3F5F"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BDC5CC" w14:textId="79224ED7" w:rsidR="0086740D" w:rsidRPr="00B14A44" w:rsidRDefault="00E40D69">
            <w:pPr>
              <w:widowControl w:val="0"/>
              <w:rPr>
                <w:rFonts w:ascii="Arial" w:hAnsi="Arial" w:cs="Arial"/>
                <w:sz w:val="17"/>
                <w:szCs w:val="17"/>
              </w:rPr>
            </w:pPr>
            <w:r w:rsidRPr="00B14A44">
              <w:rPr>
                <w:rFonts w:ascii="Arial" w:eastAsia="Times New Roman" w:hAnsi="Arial" w:cs="Arial"/>
                <w:bCs/>
                <w:sz w:val="17"/>
                <w:szCs w:val="17"/>
              </w:rPr>
              <w:t>644.500,00</w:t>
            </w:r>
          </w:p>
        </w:tc>
      </w:tr>
      <w:tr w:rsidR="00570594" w:rsidRPr="00B14A44" w14:paraId="71AFCA8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4FE31C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C7DED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1CBD494F"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4B215B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F717C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57ACB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88F11E"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96FE8A" w14:textId="1A7C30ED" w:rsidR="0086740D" w:rsidRPr="00B14A44" w:rsidRDefault="00744DB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694.50</w:t>
            </w:r>
            <w:r w:rsidR="00754975" w:rsidRPr="00B14A44">
              <w:rPr>
                <w:rFonts w:ascii="Arial" w:eastAsia="Times New Roman" w:hAnsi="Arial" w:cs="Arial"/>
                <w:bCs/>
                <w:sz w:val="17"/>
                <w:szCs w:val="17"/>
              </w:rPr>
              <w:t>0,00</w:t>
            </w:r>
          </w:p>
        </w:tc>
      </w:tr>
      <w:tr w:rsidR="00570594" w:rsidRPr="00B14A44" w14:paraId="55965479"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96113"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2.5. Rješavanje postupaka po zahtjevima za izdavanje akata u svrhu obavljanja poslova izrade planske dokumentacije</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0E1369" w14:textId="77777777" w:rsidR="0086740D" w:rsidRPr="00B14A44" w:rsidRDefault="0086740D">
            <w:pPr>
              <w:widowControl w:val="0"/>
              <w:spacing w:after="0" w:line="240" w:lineRule="auto"/>
              <w:jc w:val="center"/>
              <w:rPr>
                <w:rFonts w:ascii="Arial" w:eastAsia="Times New Roman" w:hAnsi="Arial" w:cs="Arial"/>
                <w:sz w:val="17"/>
                <w:szCs w:val="17"/>
              </w:rPr>
            </w:pPr>
          </w:p>
          <w:p w14:paraId="400B6036" w14:textId="77777777" w:rsidR="0086740D" w:rsidRPr="00B14A44" w:rsidRDefault="0086740D">
            <w:pPr>
              <w:widowControl w:val="0"/>
              <w:spacing w:after="0" w:line="240" w:lineRule="auto"/>
              <w:jc w:val="center"/>
              <w:rPr>
                <w:rFonts w:ascii="Arial" w:eastAsia="Times New Roman" w:hAnsi="Arial" w:cs="Arial"/>
                <w:sz w:val="17"/>
                <w:szCs w:val="17"/>
              </w:rPr>
            </w:pPr>
          </w:p>
          <w:p w14:paraId="0F76D2E2" w14:textId="77777777" w:rsidR="0086740D" w:rsidRPr="00B14A44" w:rsidRDefault="0086740D">
            <w:pPr>
              <w:widowControl w:val="0"/>
              <w:spacing w:after="0" w:line="240" w:lineRule="auto"/>
              <w:jc w:val="center"/>
              <w:rPr>
                <w:rFonts w:ascii="Arial" w:eastAsia="Times New Roman" w:hAnsi="Arial" w:cs="Arial"/>
                <w:sz w:val="17"/>
                <w:szCs w:val="17"/>
              </w:rPr>
            </w:pPr>
          </w:p>
          <w:p w14:paraId="5C84E4B8" w14:textId="77777777" w:rsidR="0086740D" w:rsidRPr="00B14A44" w:rsidRDefault="0086740D">
            <w:pPr>
              <w:widowControl w:val="0"/>
              <w:spacing w:after="0" w:line="240" w:lineRule="auto"/>
              <w:jc w:val="center"/>
              <w:rPr>
                <w:rFonts w:ascii="Arial" w:eastAsia="Times New Roman" w:hAnsi="Arial" w:cs="Arial"/>
                <w:sz w:val="17"/>
                <w:szCs w:val="17"/>
              </w:rPr>
            </w:pPr>
          </w:p>
          <w:p w14:paraId="71473EA8" w14:textId="77777777" w:rsidR="0086740D" w:rsidRPr="00B14A44" w:rsidRDefault="0086740D">
            <w:pPr>
              <w:widowControl w:val="0"/>
              <w:spacing w:after="0" w:line="240" w:lineRule="auto"/>
              <w:jc w:val="center"/>
              <w:rPr>
                <w:rFonts w:ascii="Arial" w:eastAsia="Times New Roman" w:hAnsi="Arial" w:cs="Arial"/>
                <w:sz w:val="17"/>
                <w:szCs w:val="17"/>
              </w:rPr>
            </w:pPr>
          </w:p>
          <w:p w14:paraId="553BAEBD"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AB5E4D"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624DA16A"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73639A5"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64E5C7C"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173EF051"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64962326"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100% riješeni postupci</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CF4CD5" w14:textId="77777777" w:rsidR="0086740D" w:rsidRPr="00B14A44" w:rsidRDefault="0086740D">
            <w:pPr>
              <w:widowControl w:val="0"/>
              <w:spacing w:after="0" w:line="240" w:lineRule="auto"/>
              <w:jc w:val="center"/>
              <w:rPr>
                <w:rFonts w:ascii="Arial" w:hAnsi="Arial" w:cs="Arial"/>
                <w:sz w:val="17"/>
                <w:szCs w:val="17"/>
              </w:rPr>
            </w:pPr>
          </w:p>
          <w:p w14:paraId="21C37407" w14:textId="351FA795" w:rsidR="0086740D" w:rsidRDefault="0086740D">
            <w:pPr>
              <w:widowControl w:val="0"/>
              <w:spacing w:after="0" w:line="240" w:lineRule="auto"/>
              <w:jc w:val="center"/>
              <w:rPr>
                <w:rFonts w:ascii="Arial" w:hAnsi="Arial" w:cs="Arial"/>
                <w:sz w:val="17"/>
                <w:szCs w:val="17"/>
              </w:rPr>
            </w:pPr>
          </w:p>
          <w:p w14:paraId="1A6CBCDF" w14:textId="77777777" w:rsidR="00F21405" w:rsidRPr="00B14A44" w:rsidRDefault="00F21405">
            <w:pPr>
              <w:widowControl w:val="0"/>
              <w:spacing w:after="0" w:line="240" w:lineRule="auto"/>
              <w:jc w:val="center"/>
              <w:rPr>
                <w:rFonts w:ascii="Arial" w:hAnsi="Arial" w:cs="Arial"/>
                <w:sz w:val="17"/>
                <w:szCs w:val="17"/>
              </w:rPr>
            </w:pPr>
          </w:p>
          <w:p w14:paraId="6246F2B4" w14:textId="77777777" w:rsidR="0086740D" w:rsidRPr="00B14A44" w:rsidRDefault="0086740D">
            <w:pPr>
              <w:widowControl w:val="0"/>
              <w:spacing w:after="0" w:line="240" w:lineRule="auto"/>
              <w:jc w:val="center"/>
              <w:rPr>
                <w:rFonts w:ascii="Arial" w:hAnsi="Arial" w:cs="Arial"/>
                <w:sz w:val="17"/>
                <w:szCs w:val="17"/>
              </w:rPr>
            </w:pPr>
          </w:p>
          <w:p w14:paraId="56D9CC24" w14:textId="77777777" w:rsidR="0086740D" w:rsidRPr="00B14A44" w:rsidRDefault="008C5921">
            <w:pPr>
              <w:pStyle w:val="TableContents"/>
              <w:spacing w:after="0" w:line="240" w:lineRule="auto"/>
              <w:jc w:val="center"/>
              <w:rPr>
                <w:rFonts w:ascii="Arial" w:hAnsi="Arial" w:cs="Arial"/>
                <w:sz w:val="17"/>
                <w:szCs w:val="17"/>
              </w:rPr>
            </w:pPr>
            <w:r w:rsidRPr="00B14A44">
              <w:rPr>
                <w:rFonts w:ascii="Arial" w:hAnsi="Arial" w:cs="Arial"/>
                <w:sz w:val="17"/>
                <w:szCs w:val="17"/>
              </w:rPr>
              <w:t>Sektor za prostorno planiranje</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79585E" w14:textId="77777777" w:rsidR="0086740D" w:rsidRPr="00B14A44" w:rsidRDefault="0086740D">
            <w:pPr>
              <w:widowControl w:val="0"/>
              <w:spacing w:after="0" w:line="240" w:lineRule="auto"/>
              <w:jc w:val="center"/>
              <w:rPr>
                <w:rFonts w:ascii="Arial" w:eastAsia="Times New Roman" w:hAnsi="Arial" w:cs="Arial"/>
                <w:bCs/>
                <w:sz w:val="17"/>
                <w:szCs w:val="17"/>
              </w:rPr>
            </w:pPr>
          </w:p>
          <w:p w14:paraId="563FFF70" w14:textId="77777777" w:rsidR="0086740D" w:rsidRPr="00B14A44" w:rsidRDefault="0086740D">
            <w:pPr>
              <w:widowControl w:val="0"/>
              <w:spacing w:after="0" w:line="240" w:lineRule="auto"/>
              <w:jc w:val="center"/>
              <w:rPr>
                <w:rFonts w:ascii="Arial" w:eastAsia="Times New Roman" w:hAnsi="Arial" w:cs="Arial"/>
                <w:bCs/>
                <w:sz w:val="17"/>
                <w:szCs w:val="17"/>
              </w:rPr>
            </w:pPr>
          </w:p>
          <w:p w14:paraId="70375E1A" w14:textId="77777777" w:rsidR="0086740D" w:rsidRPr="00B14A44" w:rsidRDefault="0086740D">
            <w:pPr>
              <w:widowControl w:val="0"/>
              <w:spacing w:after="0" w:line="240" w:lineRule="auto"/>
              <w:jc w:val="center"/>
              <w:rPr>
                <w:rFonts w:ascii="Arial" w:eastAsia="Times New Roman" w:hAnsi="Arial" w:cs="Arial"/>
                <w:bCs/>
                <w:sz w:val="17"/>
                <w:szCs w:val="17"/>
              </w:rPr>
            </w:pPr>
          </w:p>
          <w:p w14:paraId="1721F34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7F7B29" w14:textId="77777777" w:rsidR="0086740D" w:rsidRPr="00B14A44" w:rsidRDefault="0086740D">
            <w:pPr>
              <w:widowControl w:val="0"/>
              <w:spacing w:after="0" w:line="240" w:lineRule="auto"/>
              <w:jc w:val="center"/>
              <w:rPr>
                <w:rFonts w:ascii="Arial" w:eastAsia="Times New Roman" w:hAnsi="Arial" w:cs="Arial"/>
                <w:bCs/>
                <w:sz w:val="17"/>
                <w:szCs w:val="17"/>
              </w:rPr>
            </w:pPr>
          </w:p>
          <w:p w14:paraId="11A4917D" w14:textId="77777777" w:rsidR="0086740D" w:rsidRPr="00B14A44" w:rsidRDefault="0086740D">
            <w:pPr>
              <w:widowControl w:val="0"/>
              <w:spacing w:after="0" w:line="240" w:lineRule="auto"/>
              <w:jc w:val="center"/>
              <w:rPr>
                <w:rFonts w:ascii="Arial" w:eastAsia="Times New Roman" w:hAnsi="Arial" w:cs="Arial"/>
                <w:bCs/>
                <w:sz w:val="17"/>
                <w:szCs w:val="17"/>
              </w:rPr>
            </w:pPr>
          </w:p>
          <w:p w14:paraId="716E27B9" w14:textId="77777777" w:rsidR="0086740D" w:rsidRPr="00B14A44" w:rsidRDefault="0086740D">
            <w:pPr>
              <w:widowControl w:val="0"/>
              <w:spacing w:after="0" w:line="240" w:lineRule="auto"/>
              <w:jc w:val="center"/>
              <w:rPr>
                <w:rFonts w:ascii="Arial" w:eastAsia="Times New Roman" w:hAnsi="Arial" w:cs="Arial"/>
                <w:bCs/>
                <w:sz w:val="17"/>
                <w:szCs w:val="17"/>
              </w:rPr>
            </w:pPr>
          </w:p>
          <w:p w14:paraId="29F6D0B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63D3"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F9F12" w14:textId="71F89802" w:rsidR="0086740D" w:rsidRPr="00B14A44" w:rsidRDefault="00744DB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5</w:t>
            </w:r>
            <w:r w:rsidR="008C5921" w:rsidRPr="00B14A44">
              <w:rPr>
                <w:rFonts w:ascii="Arial" w:eastAsia="Times New Roman" w:hAnsi="Arial" w:cs="Arial"/>
                <w:bCs/>
                <w:sz w:val="17"/>
                <w:szCs w:val="17"/>
              </w:rPr>
              <w:t>0</w:t>
            </w:r>
            <w:r w:rsidRPr="00B14A44">
              <w:rPr>
                <w:rFonts w:ascii="Arial" w:eastAsia="Times New Roman" w:hAnsi="Arial" w:cs="Arial"/>
                <w:bCs/>
                <w:sz w:val="17"/>
                <w:szCs w:val="17"/>
              </w:rPr>
              <w:t>.000,00</w:t>
            </w:r>
          </w:p>
        </w:tc>
      </w:tr>
      <w:tr w:rsidR="00570594" w:rsidRPr="00B14A44" w14:paraId="1EE08BD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3851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A869D9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4958DE49"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1546FFB"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4F58EBB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21589FB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9C41"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42DA"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6848C47"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1D7D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FA1AB3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28335173"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53C88038"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4DEBBD3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67C6846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3233"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97E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ACA160A"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624B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54BC08D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4CAB8043"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A645C9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2741B77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1F27640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7C05"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A1F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A2CAB7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C612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6E75DF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550BEBC6"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560E31F"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30F5EE1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65BB82F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B6FC" w14:textId="77777777" w:rsidR="0086740D" w:rsidRPr="00A54028" w:rsidRDefault="008C5921">
            <w:pPr>
              <w:widowControl w:val="0"/>
              <w:spacing w:after="0" w:line="240" w:lineRule="auto"/>
              <w:rPr>
                <w:rFonts w:ascii="Arial" w:eastAsia="Times New Roman" w:hAnsi="Arial" w:cs="Arial"/>
                <w:bCs/>
                <w:sz w:val="17"/>
                <w:szCs w:val="17"/>
              </w:rPr>
            </w:pPr>
            <w:r w:rsidRPr="00A54028">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D46A" w14:textId="5E4D9BDA" w:rsidR="0086740D" w:rsidRPr="00B14A44" w:rsidRDefault="00744DB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80A6C9A"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9EC1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DA2E04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1C821CE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69C2E39"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70A62C2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31F8C02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EFF52E"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9D9FDB" w14:textId="12011AB4" w:rsidR="0086740D" w:rsidRPr="00B14A44" w:rsidRDefault="00744DB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50.000,00</w:t>
            </w:r>
          </w:p>
        </w:tc>
      </w:tr>
      <w:tr w:rsidR="0086370B" w:rsidRPr="00B14A44" w14:paraId="57A2417A" w14:textId="77777777" w:rsidTr="000B4067">
        <w:trPr>
          <w:gridAfter w:val="2"/>
          <w:wAfter w:w="2642" w:type="dxa"/>
          <w:trHeight w:val="195"/>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32F513D5" w14:textId="77777777" w:rsidR="0086370B" w:rsidRPr="00B14A44" w:rsidRDefault="0086370B">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069B95" w14:textId="77777777" w:rsidR="0086370B" w:rsidRPr="00B14A44" w:rsidRDefault="0086370B">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B8B8EBA" w14:textId="77777777" w:rsidR="0086370B" w:rsidRPr="00B14A44" w:rsidRDefault="0086370B">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3EF491D" w14:textId="77777777" w:rsidR="0086370B" w:rsidRPr="00B14A44" w:rsidRDefault="0086370B">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D4CBAE" w14:textId="77777777" w:rsidR="0086370B" w:rsidRPr="00B14A44" w:rsidRDefault="0086370B">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96ACA7" w14:textId="77777777" w:rsidR="0086370B" w:rsidRPr="00B14A44" w:rsidRDefault="0086370B">
            <w:pPr>
              <w:widowControl w:val="0"/>
              <w:spacing w:after="0" w:line="240" w:lineRule="auto"/>
              <w:jc w:val="center"/>
              <w:rPr>
                <w:rFonts w:ascii="Arial" w:eastAsia="Times New Roman" w:hAnsi="Arial" w:cs="Arial"/>
                <w:bCs/>
                <w:sz w:val="17"/>
                <w:szCs w:val="17"/>
              </w:rPr>
            </w:pPr>
          </w:p>
        </w:tc>
      </w:tr>
      <w:tr w:rsidR="00570594" w:rsidRPr="00B14A44" w14:paraId="0C61B4DC" w14:textId="77777777" w:rsidTr="00570594">
        <w:trPr>
          <w:trHeight w:val="20"/>
          <w:jc w:val="center"/>
        </w:trPr>
        <w:tc>
          <w:tcPr>
            <w:tcW w:w="1191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6B6BB44"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Ukupno za program (mjeru) 2.</w:t>
            </w:r>
          </w:p>
        </w:tc>
        <w:tc>
          <w:tcPr>
            <w:tcW w:w="1292" w:type="dxa"/>
            <w:tcBorders>
              <w:top w:val="single" w:sz="4" w:space="0" w:color="000000"/>
              <w:left w:val="single" w:sz="4" w:space="0" w:color="000000"/>
              <w:bottom w:val="single" w:sz="4" w:space="0" w:color="000000"/>
              <w:right w:val="single" w:sz="4" w:space="0" w:color="000000"/>
            </w:tcBorders>
            <w:vAlign w:val="center"/>
          </w:tcPr>
          <w:p w14:paraId="2B3AE04B" w14:textId="77777777" w:rsidR="0086740D" w:rsidRPr="004C4567" w:rsidRDefault="008C5921">
            <w:pPr>
              <w:widowControl w:val="0"/>
              <w:spacing w:after="0" w:line="240" w:lineRule="auto"/>
              <w:jc w:val="both"/>
              <w:rPr>
                <w:rFonts w:ascii="Arial" w:eastAsia="Times New Roman" w:hAnsi="Arial" w:cs="Arial"/>
                <w:bCs/>
                <w:sz w:val="17"/>
                <w:szCs w:val="17"/>
              </w:rPr>
            </w:pPr>
            <w:r w:rsidRPr="004C4567">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B66C1" w14:textId="657C5F13" w:rsidR="0086740D" w:rsidRPr="00B14A44" w:rsidRDefault="00CF6ED8">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11</w:t>
            </w:r>
            <w:r w:rsidR="00754975" w:rsidRPr="00B14A44">
              <w:rPr>
                <w:rFonts w:ascii="Arial" w:eastAsia="Times New Roman" w:hAnsi="Arial" w:cs="Arial"/>
                <w:bCs/>
                <w:sz w:val="17"/>
                <w:szCs w:val="17"/>
              </w:rPr>
              <w:t>0.000,00</w:t>
            </w:r>
          </w:p>
        </w:tc>
      </w:tr>
      <w:tr w:rsidR="00570594" w:rsidRPr="00B14A44" w14:paraId="323C62D8"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1B641EF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B0572D3" w14:textId="77777777" w:rsidR="0086740D" w:rsidRPr="004C4567" w:rsidRDefault="008C5921">
            <w:pPr>
              <w:widowControl w:val="0"/>
              <w:spacing w:after="0" w:line="240" w:lineRule="auto"/>
              <w:rPr>
                <w:rFonts w:ascii="Arial" w:eastAsia="Times New Roman" w:hAnsi="Arial" w:cs="Arial"/>
                <w:bCs/>
                <w:sz w:val="17"/>
                <w:szCs w:val="17"/>
              </w:rPr>
            </w:pPr>
            <w:r w:rsidRPr="004C4567">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2FB3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6434227"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1A8C79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52FDE4DD" w14:textId="77777777" w:rsidR="0086740D" w:rsidRPr="004C4567" w:rsidRDefault="008C5921">
            <w:pPr>
              <w:widowControl w:val="0"/>
              <w:spacing w:after="0" w:line="240" w:lineRule="auto"/>
              <w:rPr>
                <w:rFonts w:ascii="Arial" w:eastAsia="Times New Roman" w:hAnsi="Arial" w:cs="Arial"/>
                <w:bCs/>
                <w:sz w:val="17"/>
                <w:szCs w:val="17"/>
              </w:rPr>
            </w:pPr>
            <w:r w:rsidRPr="004C4567">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41D989"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9BA8717"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D4D7C8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00AE2C65" w14:textId="77777777" w:rsidR="0086740D" w:rsidRPr="004C4567" w:rsidRDefault="008C5921">
            <w:pPr>
              <w:widowControl w:val="0"/>
              <w:spacing w:after="0" w:line="240" w:lineRule="auto"/>
              <w:rPr>
                <w:rFonts w:ascii="Arial" w:eastAsia="Times New Roman" w:hAnsi="Arial" w:cs="Arial"/>
                <w:bCs/>
                <w:sz w:val="17"/>
                <w:szCs w:val="17"/>
              </w:rPr>
            </w:pPr>
            <w:r w:rsidRPr="004C4567">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E9D5C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1D24D84"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3DD35E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8693452" w14:textId="77777777" w:rsidR="0086740D" w:rsidRPr="004C4567" w:rsidRDefault="008C5921">
            <w:pPr>
              <w:widowControl w:val="0"/>
              <w:spacing w:after="0" w:line="240" w:lineRule="auto"/>
              <w:rPr>
                <w:rFonts w:ascii="Arial" w:eastAsia="Times New Roman" w:hAnsi="Arial" w:cs="Arial"/>
                <w:bCs/>
                <w:sz w:val="17"/>
                <w:szCs w:val="17"/>
              </w:rPr>
            </w:pPr>
            <w:r w:rsidRPr="004C4567">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910B2" w14:textId="2F21E2A5" w:rsidR="0086740D" w:rsidRPr="00B14A44" w:rsidRDefault="00292EDE">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644.500,00</w:t>
            </w:r>
          </w:p>
        </w:tc>
      </w:tr>
      <w:tr w:rsidR="00570594" w:rsidRPr="00B14A44" w14:paraId="6B15E0BC" w14:textId="77777777" w:rsidTr="00570594">
        <w:trPr>
          <w:trHeight w:val="302"/>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1BF4740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151248"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6B1BCA" w14:textId="2873CC0C" w:rsidR="0086740D" w:rsidRPr="00B14A44" w:rsidRDefault="00942C06">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754.500,00</w:t>
            </w:r>
          </w:p>
        </w:tc>
      </w:tr>
      <w:tr w:rsidR="00570594" w:rsidRPr="00B14A44" w14:paraId="430FC5F5"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5B69A8"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Redni broj i naziv programa (mjere)</w:t>
            </w:r>
            <w:r w:rsidRPr="00B14A44">
              <w:rPr>
                <w:rFonts w:ascii="Arial" w:eastAsia="Times New Roman" w:hAnsi="Arial" w:cs="Arial"/>
                <w:b/>
                <w:sz w:val="17"/>
                <w:szCs w:val="17"/>
                <w:vertAlign w:val="superscript"/>
              </w:rPr>
              <w:t>1</w:t>
            </w:r>
            <w:r w:rsidRPr="00B14A44">
              <w:rPr>
                <w:rFonts w:ascii="Arial" w:eastAsia="Times New Roman" w:hAnsi="Arial" w:cs="Arial"/>
                <w:b/>
                <w:sz w:val="17"/>
                <w:szCs w:val="17"/>
              </w:rPr>
              <w:t xml:space="preserve"> (prenosi se iz tabele A1): </w:t>
            </w:r>
          </w:p>
          <w:p w14:paraId="6AF13875"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bCs/>
                <w:sz w:val="17"/>
                <w:szCs w:val="17"/>
              </w:rPr>
              <w:lastRenderedPageBreak/>
              <w:t>3. Poboljšati energijsku efikasnost zgrada</w:t>
            </w:r>
          </w:p>
        </w:tc>
      </w:tr>
      <w:tr w:rsidR="00570594" w:rsidRPr="00B14A44" w14:paraId="1E10B0C4"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1FBF"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lastRenderedPageBreak/>
              <w:t>Naziv strateškog dokumenta, oznaka strateškog cilja, prioriteta i mjere koja je preuzeta kao program: Strategija razvoja FBiH 2021-2027, 3.3.1.</w:t>
            </w:r>
          </w:p>
        </w:tc>
      </w:tr>
      <w:tr w:rsidR="00570594" w:rsidRPr="00B14A44" w14:paraId="3055E171"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C049B6"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aktivnosti/projekta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D8A436"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 xml:space="preserve">Rok izvršenja </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3205DF8"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 xml:space="preserve">Očekivani rezultat </w:t>
            </w:r>
          </w:p>
          <w:p w14:paraId="6BC1CF54"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aktivnosti/projekta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3BBA5D"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b/>
                <w:sz w:val="17"/>
                <w:szCs w:val="17"/>
              </w:rPr>
              <w:t>Nosilac</w:t>
            </w:r>
          </w:p>
          <w:p w14:paraId="5F69242D"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i/>
                <w:sz w:val="17"/>
                <w:szCs w:val="17"/>
              </w:rPr>
              <w:t>(najmanji organizacioni dio)</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F9DBA7F"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PJI</w:t>
            </w:r>
            <w:r w:rsidRPr="00B14A44">
              <w:rPr>
                <w:rFonts w:ascii="Arial" w:eastAsia="Times New Roman" w:hAnsi="Arial" w:cs="Arial"/>
                <w:b/>
                <w:sz w:val="17"/>
                <w:szCs w:val="17"/>
                <w:vertAlign w:val="superscript"/>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1088669"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Usvaja se</w:t>
            </w:r>
            <w:r w:rsidRPr="00B14A44">
              <w:rPr>
                <w:rFonts w:ascii="Arial" w:eastAsia="Times New Roman" w:hAnsi="Arial" w:cs="Arial"/>
                <w:b/>
                <w:sz w:val="17"/>
                <w:szCs w:val="17"/>
                <w:vertAlign w:val="superscript"/>
              </w:rPr>
              <w:t>3</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F192FAD"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 xml:space="preserve">Izvori i iznosi planiranih finansijskih </w:t>
            </w:r>
          </w:p>
          <w:p w14:paraId="0446EF45"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bCs/>
                <w:sz w:val="17"/>
                <w:szCs w:val="17"/>
              </w:rPr>
              <w:t>sredstava u  KM</w:t>
            </w:r>
          </w:p>
        </w:tc>
      </w:tr>
      <w:tr w:rsidR="00570594" w:rsidRPr="00B14A44" w14:paraId="330D32AD" w14:textId="77777777" w:rsidTr="000B4067">
        <w:trPr>
          <w:trHeight w:val="237"/>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B6687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5D1A05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60071DC"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1CD95D"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CBB9D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A4A301" w14:textId="77777777" w:rsidR="0086740D" w:rsidRPr="00B14A44" w:rsidRDefault="008C5921">
            <w:pPr>
              <w:widowControl w:val="0"/>
              <w:spacing w:after="0" w:line="240" w:lineRule="auto"/>
              <w:jc w:val="center"/>
              <w:rPr>
                <w:rFonts w:ascii="Arial" w:eastAsia="Times New Roman" w:hAnsi="Arial" w:cs="Arial"/>
                <w:bCs/>
                <w:spacing w:val="-2"/>
                <w:sz w:val="17"/>
                <w:szCs w:val="17"/>
              </w:rPr>
            </w:pPr>
            <w:r w:rsidRPr="00B14A44">
              <w:rPr>
                <w:rFonts w:ascii="Arial" w:eastAsia="Times New Roman" w:hAnsi="Arial" w:cs="Arial"/>
                <w:spacing w:val="-2"/>
                <w:sz w:val="17"/>
                <w:szCs w:val="17"/>
              </w:rPr>
              <w:t>(Da/Ne)</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80E1E8E"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Izvori</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0B6E21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Iznos</w:t>
            </w:r>
          </w:p>
        </w:tc>
      </w:tr>
      <w:tr w:rsidR="00570594" w:rsidRPr="00B14A44" w14:paraId="498D86E1"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1C5DDCE8" w14:textId="77777777" w:rsidR="0086740D" w:rsidRPr="00B14A44" w:rsidRDefault="008C5921">
            <w:pPr>
              <w:widowControl w:val="0"/>
              <w:spacing w:after="0" w:line="240" w:lineRule="auto"/>
              <w:rPr>
                <w:rFonts w:ascii="Arial" w:hAnsi="Arial" w:cs="Arial"/>
                <w:sz w:val="17"/>
                <w:szCs w:val="17"/>
              </w:rPr>
            </w:pPr>
            <w:r w:rsidRPr="00B14A44">
              <w:rPr>
                <w:rFonts w:ascii="Arial" w:hAnsi="Arial" w:cs="Arial"/>
                <w:sz w:val="17"/>
                <w:szCs w:val="17"/>
              </w:rPr>
              <w:t>3.1. Izrada prednacrta, nacrta , izmjena i dopuna zakona, podzakona i drugih propisa i općih akata iz oblasti energijske efikasnosti u zgradarstvu u skladu sa EU aquis</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F083C0" w14:textId="77777777" w:rsidR="0086740D" w:rsidRPr="00B14A44" w:rsidRDefault="0086740D">
            <w:pPr>
              <w:widowControl w:val="0"/>
              <w:spacing w:after="0" w:line="240" w:lineRule="auto"/>
              <w:jc w:val="center"/>
              <w:rPr>
                <w:rFonts w:ascii="Arial" w:eastAsia="Times New Roman" w:hAnsi="Arial" w:cs="Arial"/>
                <w:sz w:val="17"/>
                <w:szCs w:val="17"/>
              </w:rPr>
            </w:pPr>
          </w:p>
          <w:p w14:paraId="40FB43ED" w14:textId="77777777" w:rsidR="0086740D" w:rsidRPr="00B14A44" w:rsidRDefault="0086740D">
            <w:pPr>
              <w:widowControl w:val="0"/>
              <w:spacing w:after="0" w:line="240" w:lineRule="auto"/>
              <w:jc w:val="center"/>
              <w:rPr>
                <w:rFonts w:ascii="Arial" w:eastAsia="Times New Roman" w:hAnsi="Arial" w:cs="Arial"/>
                <w:sz w:val="17"/>
                <w:szCs w:val="17"/>
              </w:rPr>
            </w:pPr>
          </w:p>
          <w:p w14:paraId="0269B983" w14:textId="77777777" w:rsidR="0086740D" w:rsidRPr="00B14A44" w:rsidRDefault="0086740D">
            <w:pPr>
              <w:widowControl w:val="0"/>
              <w:spacing w:after="0" w:line="240" w:lineRule="auto"/>
              <w:jc w:val="center"/>
              <w:rPr>
                <w:rFonts w:ascii="Arial" w:eastAsia="Times New Roman" w:hAnsi="Arial" w:cs="Arial"/>
                <w:sz w:val="17"/>
                <w:szCs w:val="17"/>
              </w:rPr>
            </w:pPr>
          </w:p>
          <w:p w14:paraId="2CFE84F9" w14:textId="77777777" w:rsidR="0086740D" w:rsidRPr="00B14A44" w:rsidRDefault="0086740D">
            <w:pPr>
              <w:widowControl w:val="0"/>
              <w:spacing w:after="0" w:line="240" w:lineRule="auto"/>
              <w:jc w:val="center"/>
              <w:rPr>
                <w:rFonts w:ascii="Arial" w:eastAsia="Times New Roman" w:hAnsi="Arial" w:cs="Arial"/>
                <w:sz w:val="17"/>
                <w:szCs w:val="17"/>
              </w:rPr>
            </w:pPr>
          </w:p>
          <w:p w14:paraId="3B4008A5" w14:textId="77777777" w:rsidR="0086740D" w:rsidRPr="00B14A44" w:rsidRDefault="0086740D">
            <w:pPr>
              <w:widowControl w:val="0"/>
              <w:spacing w:after="0" w:line="240" w:lineRule="auto"/>
              <w:jc w:val="center"/>
              <w:rPr>
                <w:rFonts w:ascii="Arial" w:eastAsia="Times New Roman" w:hAnsi="Arial" w:cs="Arial"/>
                <w:sz w:val="17"/>
                <w:szCs w:val="17"/>
              </w:rPr>
            </w:pPr>
          </w:p>
          <w:p w14:paraId="229877A9"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 kvartal</w:t>
            </w:r>
          </w:p>
        </w:tc>
        <w:tc>
          <w:tcPr>
            <w:tcW w:w="2998" w:type="dxa"/>
            <w:vMerge w:val="restart"/>
            <w:tcBorders>
              <w:top w:val="single" w:sz="4" w:space="0" w:color="000000"/>
              <w:left w:val="single" w:sz="4" w:space="0" w:color="000000"/>
              <w:bottom w:val="single" w:sz="4" w:space="0" w:color="000000"/>
              <w:right w:val="single" w:sz="4" w:space="0" w:color="000000"/>
            </w:tcBorders>
          </w:tcPr>
          <w:p w14:paraId="4E336071" w14:textId="77777777" w:rsidR="0086740D" w:rsidRPr="00B14A44" w:rsidRDefault="0086740D" w:rsidP="00737F8B">
            <w:pPr>
              <w:pStyle w:val="ListParagraph"/>
              <w:widowControl w:val="0"/>
              <w:spacing w:after="0" w:line="240" w:lineRule="auto"/>
              <w:ind w:left="72"/>
              <w:jc w:val="center"/>
              <w:rPr>
                <w:rFonts w:ascii="Arial" w:eastAsia="Times New Roman" w:hAnsi="Arial" w:cs="Arial"/>
                <w:sz w:val="17"/>
                <w:szCs w:val="17"/>
              </w:rPr>
            </w:pPr>
          </w:p>
          <w:p w14:paraId="2407A4EC" w14:textId="77777777" w:rsidR="0086740D" w:rsidRPr="00B14A44" w:rsidRDefault="0086740D" w:rsidP="00737F8B">
            <w:pPr>
              <w:pStyle w:val="ListParagraph"/>
              <w:widowControl w:val="0"/>
              <w:spacing w:after="0" w:line="240" w:lineRule="auto"/>
              <w:ind w:left="72"/>
              <w:jc w:val="center"/>
              <w:rPr>
                <w:rFonts w:ascii="Arial" w:eastAsia="Times New Roman" w:hAnsi="Arial" w:cs="Arial"/>
                <w:sz w:val="17"/>
                <w:szCs w:val="17"/>
              </w:rPr>
            </w:pPr>
          </w:p>
          <w:p w14:paraId="544EAB5A" w14:textId="77777777" w:rsidR="0086740D" w:rsidRPr="00B14A44" w:rsidRDefault="0086740D" w:rsidP="00737F8B">
            <w:pPr>
              <w:pStyle w:val="ListParagraph"/>
              <w:widowControl w:val="0"/>
              <w:spacing w:after="0" w:line="240" w:lineRule="auto"/>
              <w:ind w:left="72"/>
              <w:jc w:val="center"/>
              <w:rPr>
                <w:rFonts w:ascii="Arial" w:eastAsia="Times New Roman" w:hAnsi="Arial" w:cs="Arial"/>
                <w:sz w:val="17"/>
                <w:szCs w:val="17"/>
              </w:rPr>
            </w:pPr>
          </w:p>
          <w:p w14:paraId="69108FAF" w14:textId="77777777" w:rsidR="0086740D" w:rsidRPr="00B14A44" w:rsidRDefault="0086740D" w:rsidP="00737F8B">
            <w:pPr>
              <w:pStyle w:val="ListParagraph"/>
              <w:widowControl w:val="0"/>
              <w:spacing w:after="0" w:line="240" w:lineRule="auto"/>
              <w:ind w:left="72"/>
              <w:jc w:val="center"/>
              <w:rPr>
                <w:rFonts w:ascii="Arial" w:eastAsia="Times New Roman" w:hAnsi="Arial" w:cs="Arial"/>
                <w:sz w:val="17"/>
                <w:szCs w:val="17"/>
              </w:rPr>
            </w:pPr>
          </w:p>
          <w:p w14:paraId="3B650D4F" w14:textId="7E5A21D9" w:rsidR="0086740D" w:rsidRPr="00B14A44" w:rsidRDefault="008C5921" w:rsidP="00737F8B">
            <w:pPr>
              <w:pStyle w:val="ListParagraph"/>
              <w:widowControl w:val="0"/>
              <w:spacing w:after="0" w:line="240" w:lineRule="auto"/>
              <w:ind w:left="72"/>
              <w:jc w:val="center"/>
              <w:rPr>
                <w:rFonts w:ascii="Arial" w:eastAsia="Times New Roman" w:hAnsi="Arial" w:cs="Arial"/>
                <w:sz w:val="17"/>
                <w:szCs w:val="17"/>
              </w:rPr>
            </w:pPr>
            <w:r w:rsidRPr="00B14A44">
              <w:rPr>
                <w:rFonts w:ascii="Arial" w:eastAsia="Times New Roman" w:hAnsi="Arial" w:cs="Arial"/>
                <w:sz w:val="17"/>
                <w:szCs w:val="17"/>
              </w:rPr>
              <w:t>Izrađene izmjene i dopune podzakonskih propisa u oblasti energijeke efikasnosti u zgradarstvu</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BC5648" w14:textId="77777777" w:rsidR="0086740D" w:rsidRPr="00B14A44" w:rsidRDefault="0086740D" w:rsidP="00737F8B">
            <w:pPr>
              <w:widowControl w:val="0"/>
              <w:spacing w:after="0" w:line="240" w:lineRule="auto"/>
              <w:jc w:val="center"/>
              <w:rPr>
                <w:rFonts w:ascii="Arial" w:eastAsia="Times New Roman" w:hAnsi="Arial" w:cs="Arial"/>
                <w:sz w:val="17"/>
                <w:szCs w:val="17"/>
              </w:rPr>
            </w:pPr>
          </w:p>
          <w:p w14:paraId="0A46E60C" w14:textId="77777777" w:rsidR="0086740D" w:rsidRPr="00B14A44" w:rsidRDefault="0086740D" w:rsidP="00737F8B">
            <w:pPr>
              <w:widowControl w:val="0"/>
              <w:spacing w:after="0" w:line="240" w:lineRule="auto"/>
              <w:jc w:val="center"/>
              <w:rPr>
                <w:rFonts w:ascii="Arial" w:eastAsia="Times New Roman" w:hAnsi="Arial" w:cs="Arial"/>
                <w:sz w:val="17"/>
                <w:szCs w:val="17"/>
              </w:rPr>
            </w:pPr>
          </w:p>
          <w:p w14:paraId="5CF3FE53" w14:textId="77777777" w:rsidR="0086740D" w:rsidRPr="00B14A44" w:rsidRDefault="0086740D" w:rsidP="00737F8B">
            <w:pPr>
              <w:widowControl w:val="0"/>
              <w:spacing w:after="0" w:line="240" w:lineRule="auto"/>
              <w:jc w:val="center"/>
              <w:rPr>
                <w:rFonts w:ascii="Arial" w:eastAsia="Times New Roman" w:hAnsi="Arial" w:cs="Arial"/>
                <w:sz w:val="17"/>
                <w:szCs w:val="17"/>
              </w:rPr>
            </w:pPr>
          </w:p>
          <w:p w14:paraId="17709730" w14:textId="77777777" w:rsidR="0086740D" w:rsidRPr="00B14A44" w:rsidRDefault="0086740D" w:rsidP="00737F8B">
            <w:pPr>
              <w:widowControl w:val="0"/>
              <w:spacing w:after="0" w:line="240" w:lineRule="auto"/>
              <w:jc w:val="center"/>
              <w:rPr>
                <w:rFonts w:ascii="Arial" w:eastAsia="Times New Roman" w:hAnsi="Arial" w:cs="Arial"/>
                <w:sz w:val="17"/>
                <w:szCs w:val="17"/>
              </w:rPr>
            </w:pPr>
          </w:p>
          <w:p w14:paraId="5564C887" w14:textId="04751658" w:rsidR="0086740D" w:rsidRPr="00B14A44" w:rsidRDefault="00F773C9" w:rsidP="00737F8B">
            <w:pPr>
              <w:widowControl w:val="0"/>
              <w:spacing w:after="0" w:line="240" w:lineRule="auto"/>
              <w:jc w:val="center"/>
              <w:rPr>
                <w:rFonts w:ascii="Arial" w:eastAsia="Times New Roman" w:hAnsi="Arial" w:cs="Arial"/>
                <w:b/>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3BCC522" w14:textId="77777777" w:rsidR="00737F8B" w:rsidRDefault="00737F8B" w:rsidP="00737F8B">
            <w:pPr>
              <w:widowControl w:val="0"/>
              <w:spacing w:after="0" w:line="240" w:lineRule="auto"/>
              <w:jc w:val="center"/>
              <w:rPr>
                <w:rFonts w:ascii="Arial" w:eastAsia="Times New Roman" w:hAnsi="Arial" w:cs="Arial"/>
                <w:bCs/>
                <w:sz w:val="17"/>
                <w:szCs w:val="17"/>
              </w:rPr>
            </w:pPr>
          </w:p>
          <w:p w14:paraId="56BEABFC" w14:textId="77777777" w:rsidR="00737F8B" w:rsidRDefault="00737F8B" w:rsidP="00737F8B">
            <w:pPr>
              <w:widowControl w:val="0"/>
              <w:spacing w:after="0" w:line="240" w:lineRule="auto"/>
              <w:jc w:val="center"/>
              <w:rPr>
                <w:rFonts w:ascii="Arial" w:eastAsia="Times New Roman" w:hAnsi="Arial" w:cs="Arial"/>
                <w:bCs/>
                <w:sz w:val="17"/>
                <w:szCs w:val="17"/>
              </w:rPr>
            </w:pPr>
          </w:p>
          <w:p w14:paraId="786069DC" w14:textId="77777777" w:rsidR="00737F8B" w:rsidRDefault="00737F8B" w:rsidP="00737F8B">
            <w:pPr>
              <w:widowControl w:val="0"/>
              <w:spacing w:after="0" w:line="240" w:lineRule="auto"/>
              <w:jc w:val="center"/>
              <w:rPr>
                <w:rFonts w:ascii="Arial" w:eastAsia="Times New Roman" w:hAnsi="Arial" w:cs="Arial"/>
                <w:bCs/>
                <w:sz w:val="17"/>
                <w:szCs w:val="17"/>
              </w:rPr>
            </w:pPr>
          </w:p>
          <w:p w14:paraId="577B52F9" w14:textId="77777777" w:rsidR="00737F8B" w:rsidRDefault="00737F8B" w:rsidP="00737F8B">
            <w:pPr>
              <w:widowControl w:val="0"/>
              <w:spacing w:after="0" w:line="240" w:lineRule="auto"/>
              <w:jc w:val="center"/>
              <w:rPr>
                <w:rFonts w:ascii="Arial" w:eastAsia="Times New Roman" w:hAnsi="Arial" w:cs="Arial"/>
                <w:bCs/>
                <w:sz w:val="17"/>
                <w:szCs w:val="17"/>
              </w:rPr>
            </w:pPr>
          </w:p>
          <w:p w14:paraId="583E3588" w14:textId="77777777" w:rsidR="00737F8B" w:rsidRDefault="00737F8B" w:rsidP="00737F8B">
            <w:pPr>
              <w:widowControl w:val="0"/>
              <w:spacing w:after="0" w:line="240" w:lineRule="auto"/>
              <w:jc w:val="center"/>
              <w:rPr>
                <w:rFonts w:ascii="Arial" w:eastAsia="Times New Roman" w:hAnsi="Arial" w:cs="Arial"/>
                <w:bCs/>
                <w:sz w:val="17"/>
                <w:szCs w:val="17"/>
              </w:rPr>
            </w:pPr>
          </w:p>
          <w:p w14:paraId="252876F7" w14:textId="77777777" w:rsidR="00737F8B" w:rsidRDefault="00737F8B" w:rsidP="00737F8B">
            <w:pPr>
              <w:widowControl w:val="0"/>
              <w:spacing w:after="0" w:line="240" w:lineRule="auto"/>
              <w:jc w:val="center"/>
              <w:rPr>
                <w:rFonts w:ascii="Arial" w:eastAsia="Times New Roman" w:hAnsi="Arial" w:cs="Arial"/>
                <w:bCs/>
                <w:sz w:val="17"/>
                <w:szCs w:val="17"/>
              </w:rPr>
            </w:pPr>
          </w:p>
          <w:p w14:paraId="166DD6CF" w14:textId="6598775F" w:rsidR="0086740D" w:rsidRPr="00B14A44" w:rsidRDefault="008C5921" w:rsidP="00737F8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8C583A6" w14:textId="77777777" w:rsidR="00737F8B" w:rsidRDefault="00737F8B" w:rsidP="00737F8B">
            <w:pPr>
              <w:widowControl w:val="0"/>
              <w:spacing w:after="0" w:line="240" w:lineRule="auto"/>
              <w:jc w:val="center"/>
              <w:rPr>
                <w:rFonts w:ascii="Arial" w:eastAsia="Times New Roman" w:hAnsi="Arial" w:cs="Arial"/>
                <w:bCs/>
                <w:sz w:val="17"/>
                <w:szCs w:val="17"/>
              </w:rPr>
            </w:pPr>
          </w:p>
          <w:p w14:paraId="76A0428F" w14:textId="77777777" w:rsidR="00737F8B" w:rsidRDefault="00737F8B" w:rsidP="00737F8B">
            <w:pPr>
              <w:widowControl w:val="0"/>
              <w:spacing w:after="0" w:line="240" w:lineRule="auto"/>
              <w:jc w:val="center"/>
              <w:rPr>
                <w:rFonts w:ascii="Arial" w:eastAsia="Times New Roman" w:hAnsi="Arial" w:cs="Arial"/>
                <w:bCs/>
                <w:sz w:val="17"/>
                <w:szCs w:val="17"/>
              </w:rPr>
            </w:pPr>
          </w:p>
          <w:p w14:paraId="41DBBB81" w14:textId="77777777" w:rsidR="00737F8B" w:rsidRDefault="00737F8B" w:rsidP="00737F8B">
            <w:pPr>
              <w:widowControl w:val="0"/>
              <w:spacing w:after="0" w:line="240" w:lineRule="auto"/>
              <w:jc w:val="center"/>
              <w:rPr>
                <w:rFonts w:ascii="Arial" w:eastAsia="Times New Roman" w:hAnsi="Arial" w:cs="Arial"/>
                <w:bCs/>
                <w:sz w:val="17"/>
                <w:szCs w:val="17"/>
              </w:rPr>
            </w:pPr>
          </w:p>
          <w:p w14:paraId="2F4FDEED" w14:textId="77777777" w:rsidR="00737F8B" w:rsidRDefault="00737F8B" w:rsidP="00737F8B">
            <w:pPr>
              <w:widowControl w:val="0"/>
              <w:spacing w:after="0" w:line="240" w:lineRule="auto"/>
              <w:jc w:val="center"/>
              <w:rPr>
                <w:rFonts w:ascii="Arial" w:eastAsia="Times New Roman" w:hAnsi="Arial" w:cs="Arial"/>
                <w:bCs/>
                <w:sz w:val="17"/>
                <w:szCs w:val="17"/>
              </w:rPr>
            </w:pPr>
          </w:p>
          <w:p w14:paraId="683D1F15" w14:textId="77777777" w:rsidR="00737F8B" w:rsidRDefault="00737F8B" w:rsidP="00737F8B">
            <w:pPr>
              <w:widowControl w:val="0"/>
              <w:spacing w:after="0" w:line="240" w:lineRule="auto"/>
              <w:jc w:val="center"/>
              <w:rPr>
                <w:rFonts w:ascii="Arial" w:eastAsia="Times New Roman" w:hAnsi="Arial" w:cs="Arial"/>
                <w:bCs/>
                <w:sz w:val="17"/>
                <w:szCs w:val="17"/>
              </w:rPr>
            </w:pPr>
          </w:p>
          <w:p w14:paraId="6AA2B081" w14:textId="77777777" w:rsidR="00737F8B" w:rsidRDefault="00737F8B" w:rsidP="00737F8B">
            <w:pPr>
              <w:widowControl w:val="0"/>
              <w:spacing w:after="0" w:line="240" w:lineRule="auto"/>
              <w:jc w:val="center"/>
              <w:rPr>
                <w:rFonts w:ascii="Arial" w:eastAsia="Times New Roman" w:hAnsi="Arial" w:cs="Arial"/>
                <w:bCs/>
                <w:sz w:val="17"/>
                <w:szCs w:val="17"/>
              </w:rPr>
            </w:pPr>
          </w:p>
          <w:p w14:paraId="0ED68F08" w14:textId="0BDE4FA9" w:rsidR="0086740D" w:rsidRPr="00B14A44" w:rsidRDefault="008C5921" w:rsidP="00737F8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39D27D"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CE22C" w14:textId="77777777" w:rsidR="0086740D" w:rsidRPr="00B14A44" w:rsidRDefault="008C5921">
            <w:pPr>
              <w:widowControl w:val="0"/>
              <w:spacing w:after="0" w:line="240" w:lineRule="auto"/>
              <w:jc w:val="center"/>
              <w:rPr>
                <w:rFonts w:ascii="Arial" w:hAnsi="Arial" w:cs="Arial"/>
                <w:sz w:val="17"/>
                <w:szCs w:val="17"/>
              </w:rPr>
            </w:pPr>
            <w:r w:rsidRPr="00B14A44">
              <w:rPr>
                <w:rFonts w:ascii="Arial" w:eastAsia="Times New Roman" w:hAnsi="Arial" w:cs="Arial"/>
                <w:sz w:val="17"/>
                <w:szCs w:val="17"/>
              </w:rPr>
              <w:t>50.000,00</w:t>
            </w:r>
          </w:p>
        </w:tc>
      </w:tr>
      <w:tr w:rsidR="00570594" w:rsidRPr="00B14A44" w14:paraId="3FE72B67"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57C37D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77CFC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246A2157"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168DD49C"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221B8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8695A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282DCA"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717D7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6C66BE11"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278DAE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7354A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10840229"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35390CC"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E6BAE7"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9CECC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BB32"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A15C8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3ACC385A"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3C96801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BD048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12640A96"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2F6D810"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CBA0C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E49AC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2E16B"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 xml:space="preserve">Ostale </w:t>
            </w:r>
          </w:p>
          <w:p w14:paraId="005E9BE5"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8F416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F1B87A8" w14:textId="77777777" w:rsidTr="009A1FA3">
        <w:trPr>
          <w:trHeight w:val="244"/>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79A9E3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B3EBA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E638F47"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C7C6014"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7E851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2C52C3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EC1F3"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38469"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D83AC0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E303E3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D01D3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79FCF71B"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8A0AF08"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7B93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39882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297F89"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0E8150" w14:textId="18A2F77A" w:rsidR="0086740D" w:rsidRPr="00B14A44" w:rsidRDefault="006E02C3">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50.000,00</w:t>
            </w:r>
          </w:p>
        </w:tc>
      </w:tr>
      <w:tr w:rsidR="00570594" w:rsidRPr="00B14A44" w14:paraId="32E9A9D2"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2F6BA42C" w14:textId="77777777" w:rsidR="0086740D" w:rsidRPr="00B14A44" w:rsidRDefault="008C5921">
            <w:pPr>
              <w:widowControl w:val="0"/>
              <w:rPr>
                <w:rFonts w:ascii="Arial" w:eastAsia="Times New Roman" w:hAnsi="Arial" w:cs="Arial"/>
                <w:sz w:val="17"/>
                <w:szCs w:val="17"/>
              </w:rPr>
            </w:pPr>
            <w:r w:rsidRPr="00B14A44">
              <w:rPr>
                <w:rFonts w:ascii="Arial" w:eastAsia="Times New Roman" w:hAnsi="Arial" w:cs="Arial"/>
                <w:sz w:val="17"/>
                <w:szCs w:val="17"/>
              </w:rPr>
              <w:t>3.2.Parlamentarna procedura usvajanja prijedloga Strategije dugoročne obnove zgrada u Federaciji Bosne i Hercegovine za period do 2050. godine  i publiciranje iste</w:t>
            </w:r>
          </w:p>
          <w:p w14:paraId="4F85E9BA"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6451D2" w14:textId="77777777" w:rsidR="0086740D" w:rsidRPr="00B14A44" w:rsidRDefault="0086740D">
            <w:pPr>
              <w:widowControl w:val="0"/>
              <w:spacing w:after="0" w:line="240" w:lineRule="auto"/>
              <w:jc w:val="center"/>
              <w:rPr>
                <w:rFonts w:ascii="Arial" w:hAnsi="Arial" w:cs="Arial"/>
                <w:sz w:val="17"/>
                <w:szCs w:val="17"/>
              </w:rPr>
            </w:pPr>
          </w:p>
          <w:p w14:paraId="26A3C98C" w14:textId="77777777" w:rsidR="0086740D" w:rsidRPr="00B14A44" w:rsidRDefault="0086740D">
            <w:pPr>
              <w:widowControl w:val="0"/>
              <w:spacing w:after="0" w:line="240" w:lineRule="auto"/>
              <w:jc w:val="center"/>
              <w:rPr>
                <w:rFonts w:ascii="Arial" w:hAnsi="Arial" w:cs="Arial"/>
                <w:sz w:val="17"/>
                <w:szCs w:val="17"/>
              </w:rPr>
            </w:pPr>
          </w:p>
          <w:p w14:paraId="7477B4AE"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 kvartal</w:t>
            </w:r>
          </w:p>
        </w:tc>
        <w:tc>
          <w:tcPr>
            <w:tcW w:w="2998" w:type="dxa"/>
            <w:vMerge w:val="restart"/>
            <w:tcBorders>
              <w:top w:val="single" w:sz="4" w:space="0" w:color="000000"/>
              <w:left w:val="single" w:sz="4" w:space="0" w:color="000000"/>
              <w:bottom w:val="single" w:sz="4" w:space="0" w:color="000000"/>
              <w:right w:val="single" w:sz="4" w:space="0" w:color="000000"/>
            </w:tcBorders>
          </w:tcPr>
          <w:p w14:paraId="2F5B7996" w14:textId="77777777" w:rsidR="0086740D" w:rsidRPr="00B14A44" w:rsidRDefault="0086740D" w:rsidP="00737F8B">
            <w:pPr>
              <w:pStyle w:val="ListParagraph"/>
              <w:widowControl w:val="0"/>
              <w:spacing w:after="0" w:line="240" w:lineRule="auto"/>
              <w:ind w:left="72"/>
              <w:jc w:val="center"/>
              <w:rPr>
                <w:rFonts w:ascii="Arial" w:hAnsi="Arial" w:cs="Arial"/>
                <w:sz w:val="17"/>
                <w:szCs w:val="17"/>
              </w:rPr>
            </w:pPr>
          </w:p>
          <w:p w14:paraId="63544B6D" w14:textId="77777777" w:rsidR="0086740D" w:rsidRPr="00B14A44" w:rsidRDefault="0086740D" w:rsidP="00737F8B">
            <w:pPr>
              <w:pStyle w:val="ListParagraph"/>
              <w:widowControl w:val="0"/>
              <w:spacing w:after="0" w:line="240" w:lineRule="auto"/>
              <w:ind w:left="72"/>
              <w:jc w:val="center"/>
              <w:rPr>
                <w:rFonts w:ascii="Arial" w:hAnsi="Arial" w:cs="Arial"/>
                <w:sz w:val="17"/>
                <w:szCs w:val="17"/>
              </w:rPr>
            </w:pPr>
          </w:p>
          <w:p w14:paraId="33DE8FEE" w14:textId="62D16BA1" w:rsidR="0086740D" w:rsidRPr="00B14A44" w:rsidRDefault="008C5921" w:rsidP="00737F8B">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Usvojen prijedlog  Strategije dugoročne obnove zgrada u Federaciji Bosne i Hercegovine za period do 2050. godine i publiciran</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44768C" w14:textId="77777777" w:rsidR="0086740D" w:rsidRPr="00B14A44" w:rsidRDefault="0086740D" w:rsidP="00737F8B">
            <w:pPr>
              <w:widowControl w:val="0"/>
              <w:spacing w:after="0" w:line="240" w:lineRule="auto"/>
              <w:jc w:val="center"/>
              <w:rPr>
                <w:rFonts w:ascii="Arial" w:hAnsi="Arial" w:cs="Arial"/>
                <w:sz w:val="17"/>
                <w:szCs w:val="17"/>
              </w:rPr>
            </w:pPr>
          </w:p>
          <w:p w14:paraId="26927E6A" w14:textId="77777777" w:rsidR="00530399" w:rsidRPr="00B14A44" w:rsidRDefault="00530399" w:rsidP="00737F8B">
            <w:pPr>
              <w:widowControl w:val="0"/>
              <w:spacing w:after="0" w:line="240" w:lineRule="auto"/>
              <w:rPr>
                <w:rFonts w:ascii="Arial" w:eastAsia="Times New Roman" w:hAnsi="Arial" w:cs="Arial"/>
                <w:sz w:val="17"/>
                <w:szCs w:val="17"/>
              </w:rPr>
            </w:pPr>
          </w:p>
          <w:p w14:paraId="10339614" w14:textId="5D0861AD" w:rsidR="0086740D" w:rsidRPr="00B14A44" w:rsidRDefault="00530399" w:rsidP="00737F8B">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252126" w14:textId="77777777" w:rsidR="0086740D" w:rsidRDefault="0086740D" w:rsidP="00737F8B">
            <w:pPr>
              <w:widowControl w:val="0"/>
              <w:spacing w:after="0" w:line="240" w:lineRule="auto"/>
              <w:jc w:val="center"/>
              <w:rPr>
                <w:rFonts w:ascii="Arial" w:eastAsia="Times New Roman" w:hAnsi="Arial" w:cs="Arial"/>
                <w:bCs/>
                <w:sz w:val="17"/>
                <w:szCs w:val="17"/>
              </w:rPr>
            </w:pPr>
          </w:p>
          <w:p w14:paraId="261145E0" w14:textId="78758BCA" w:rsidR="00737F8B" w:rsidRDefault="00737F8B" w:rsidP="00737F8B">
            <w:pPr>
              <w:widowControl w:val="0"/>
              <w:spacing w:after="0" w:line="240" w:lineRule="auto"/>
              <w:jc w:val="center"/>
              <w:rPr>
                <w:rFonts w:ascii="Arial" w:eastAsia="Times New Roman" w:hAnsi="Arial" w:cs="Arial"/>
                <w:bCs/>
                <w:sz w:val="17"/>
                <w:szCs w:val="17"/>
              </w:rPr>
            </w:pPr>
          </w:p>
          <w:p w14:paraId="5080AE2E" w14:textId="73A706D4" w:rsidR="00737F8B" w:rsidRDefault="00737F8B" w:rsidP="00737F8B">
            <w:pPr>
              <w:jc w:val="center"/>
              <w:rPr>
                <w:rFonts w:ascii="Arial" w:eastAsia="Times New Roman" w:hAnsi="Arial" w:cs="Arial"/>
                <w:sz w:val="17"/>
                <w:szCs w:val="17"/>
              </w:rPr>
            </w:pPr>
          </w:p>
          <w:p w14:paraId="69BDF756" w14:textId="37C6960E" w:rsidR="00737F8B" w:rsidRPr="00737F8B" w:rsidRDefault="00737F8B" w:rsidP="00737F8B">
            <w:pPr>
              <w:jc w:val="center"/>
              <w:rPr>
                <w:rFonts w:ascii="Arial" w:eastAsia="Times New Roman" w:hAnsi="Arial" w:cs="Arial"/>
                <w:sz w:val="17"/>
                <w:szCs w:val="17"/>
              </w:rPr>
            </w:pPr>
            <w:r>
              <w:rPr>
                <w:rFonts w:ascii="Arial" w:eastAsia="Times New Roman" w:hAnsi="Arial" w:cs="Arial"/>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00CAA0" w14:textId="77777777" w:rsidR="00737F8B" w:rsidRDefault="00737F8B" w:rsidP="00737F8B">
            <w:pPr>
              <w:widowControl w:val="0"/>
              <w:spacing w:after="0" w:line="240" w:lineRule="auto"/>
              <w:jc w:val="center"/>
              <w:rPr>
                <w:rFonts w:ascii="Arial" w:eastAsia="Times New Roman" w:hAnsi="Arial" w:cs="Arial"/>
                <w:bCs/>
                <w:sz w:val="17"/>
                <w:szCs w:val="17"/>
              </w:rPr>
            </w:pPr>
          </w:p>
          <w:p w14:paraId="641D4E70" w14:textId="77777777" w:rsidR="00737F8B" w:rsidRDefault="00737F8B" w:rsidP="00737F8B">
            <w:pPr>
              <w:widowControl w:val="0"/>
              <w:spacing w:after="0" w:line="240" w:lineRule="auto"/>
              <w:jc w:val="center"/>
              <w:rPr>
                <w:rFonts w:ascii="Arial" w:eastAsia="Times New Roman" w:hAnsi="Arial" w:cs="Arial"/>
                <w:bCs/>
                <w:sz w:val="17"/>
                <w:szCs w:val="17"/>
              </w:rPr>
            </w:pPr>
          </w:p>
          <w:p w14:paraId="4F1B1014" w14:textId="77777777" w:rsidR="00737F8B" w:rsidRDefault="00737F8B" w:rsidP="00737F8B">
            <w:pPr>
              <w:widowControl w:val="0"/>
              <w:spacing w:after="0" w:line="240" w:lineRule="auto"/>
              <w:jc w:val="center"/>
              <w:rPr>
                <w:rFonts w:ascii="Arial" w:eastAsia="Times New Roman" w:hAnsi="Arial" w:cs="Arial"/>
                <w:bCs/>
                <w:sz w:val="17"/>
                <w:szCs w:val="17"/>
              </w:rPr>
            </w:pPr>
          </w:p>
          <w:p w14:paraId="52A210C3" w14:textId="77777777" w:rsidR="00737F8B" w:rsidRDefault="00737F8B" w:rsidP="00737F8B">
            <w:pPr>
              <w:widowControl w:val="0"/>
              <w:spacing w:after="0" w:line="240" w:lineRule="auto"/>
              <w:jc w:val="center"/>
              <w:rPr>
                <w:rFonts w:ascii="Arial" w:eastAsia="Times New Roman" w:hAnsi="Arial" w:cs="Arial"/>
                <w:bCs/>
                <w:sz w:val="17"/>
                <w:szCs w:val="17"/>
              </w:rPr>
            </w:pPr>
          </w:p>
          <w:p w14:paraId="7FB25639" w14:textId="2E69ED18" w:rsidR="0086740D" w:rsidRPr="00B14A44" w:rsidRDefault="008C5921" w:rsidP="00737F8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A2BD38"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1F89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501E76B"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9249A4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3F907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4D9572E1" w14:textId="77777777" w:rsidR="0086740D" w:rsidRPr="00B14A44" w:rsidRDefault="0086740D" w:rsidP="00737F8B">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964F92D" w14:textId="77777777" w:rsidR="0086740D" w:rsidRPr="00B14A44" w:rsidRDefault="0086740D" w:rsidP="00737F8B">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B83294"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2791BBB"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297EBE"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0268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BE2CDDD"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517FBC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23785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FCC29B3" w14:textId="77777777" w:rsidR="0086740D" w:rsidRPr="00B14A44" w:rsidRDefault="0086740D" w:rsidP="00737F8B">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1668832F" w14:textId="77777777" w:rsidR="0086740D" w:rsidRPr="00B14A44" w:rsidRDefault="0086740D" w:rsidP="00737F8B">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7D5CAB"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58E79B"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A1D32"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FED29D"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5E67311"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70088A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741C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1F2C08A" w14:textId="77777777" w:rsidR="0086740D" w:rsidRPr="00B14A44" w:rsidRDefault="0086740D" w:rsidP="00737F8B">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8D13AC9" w14:textId="77777777" w:rsidR="0086740D" w:rsidRPr="00B14A44" w:rsidRDefault="0086740D" w:rsidP="00737F8B">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C903E5" w14:textId="77777777" w:rsidR="0086740D" w:rsidRPr="00B14A44" w:rsidRDefault="0086740D" w:rsidP="00737F8B">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3A7179F"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4207C6"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312F0B"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0</w:t>
            </w:r>
          </w:p>
        </w:tc>
      </w:tr>
      <w:tr w:rsidR="00570594" w:rsidRPr="00B14A44" w14:paraId="26D0D77D" w14:textId="77777777" w:rsidTr="009A1FA3">
        <w:trPr>
          <w:trHeight w:val="202"/>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04D9244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50734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E6273CF" w14:textId="77777777" w:rsidR="0086740D" w:rsidRPr="00B14A44" w:rsidRDefault="0086740D" w:rsidP="00737F8B">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20194F4" w14:textId="77777777" w:rsidR="0086740D" w:rsidRPr="00B14A44" w:rsidRDefault="0086740D" w:rsidP="00737F8B">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BC3CCA" w14:textId="77777777" w:rsidR="0086740D" w:rsidRPr="00B14A44" w:rsidRDefault="0086740D" w:rsidP="00737F8B">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D74FDA7"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33DBA3"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7DF29B"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A180AF4"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34E78C3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FAB72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7A5039B6" w14:textId="77777777" w:rsidR="0086740D" w:rsidRPr="00B14A44" w:rsidRDefault="0086740D" w:rsidP="00737F8B">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2C2FB51" w14:textId="77777777" w:rsidR="0086740D" w:rsidRPr="00B14A44" w:rsidRDefault="0086740D" w:rsidP="00737F8B">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304A89" w14:textId="77777777" w:rsidR="0086740D" w:rsidRPr="00B14A44" w:rsidRDefault="0086740D" w:rsidP="00737F8B">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A84A35" w14:textId="77777777" w:rsidR="0086740D" w:rsidRPr="00B14A44" w:rsidRDefault="0086740D" w:rsidP="00737F8B">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337DF6"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7434B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310DDAB8" w14:textId="77777777" w:rsidTr="009A1FA3">
        <w:trPr>
          <w:trHeight w:val="20"/>
          <w:jc w:val="center"/>
        </w:trPr>
        <w:tc>
          <w:tcPr>
            <w:tcW w:w="4391" w:type="dxa"/>
            <w:vMerge w:val="restart"/>
            <w:tcBorders>
              <w:left w:val="single" w:sz="4" w:space="0" w:color="000000"/>
              <w:bottom w:val="single" w:sz="4" w:space="0" w:color="000000"/>
              <w:right w:val="single" w:sz="4" w:space="0" w:color="000000"/>
            </w:tcBorders>
            <w:vAlign w:val="center"/>
          </w:tcPr>
          <w:p w14:paraId="65E95829" w14:textId="43E8159B" w:rsidR="0086740D" w:rsidRPr="009A1FA3" w:rsidRDefault="008C5921" w:rsidP="009A1FA3">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3.3. Implementacija „Strategije dugoročne obnove zgrada u Federaciji Bosne i Hercegovine za period do 2050. godine“</w:t>
            </w:r>
          </w:p>
        </w:tc>
        <w:tc>
          <w:tcPr>
            <w:tcW w:w="1274" w:type="dxa"/>
            <w:vMerge w:val="restart"/>
            <w:tcBorders>
              <w:left w:val="single" w:sz="4" w:space="0" w:color="000000"/>
              <w:bottom w:val="single" w:sz="4" w:space="0" w:color="000000"/>
              <w:right w:val="single" w:sz="4" w:space="0" w:color="000000"/>
            </w:tcBorders>
            <w:shd w:val="clear" w:color="auto" w:fill="FFFFFF" w:themeFill="background1"/>
          </w:tcPr>
          <w:p w14:paraId="0ACE8923" w14:textId="77777777" w:rsidR="009A1FA3" w:rsidRDefault="009A1FA3">
            <w:pPr>
              <w:widowControl w:val="0"/>
              <w:spacing w:after="0" w:line="240" w:lineRule="auto"/>
              <w:jc w:val="center"/>
              <w:rPr>
                <w:rFonts w:ascii="Arial" w:eastAsia="Times New Roman" w:hAnsi="Arial" w:cs="Arial"/>
                <w:sz w:val="17"/>
                <w:szCs w:val="17"/>
              </w:rPr>
            </w:pPr>
          </w:p>
          <w:p w14:paraId="46A31DB1" w14:textId="77777777" w:rsidR="009A1FA3" w:rsidRDefault="009A1FA3">
            <w:pPr>
              <w:widowControl w:val="0"/>
              <w:spacing w:after="0" w:line="240" w:lineRule="auto"/>
              <w:jc w:val="center"/>
              <w:rPr>
                <w:rFonts w:ascii="Arial" w:eastAsia="Times New Roman" w:hAnsi="Arial" w:cs="Arial"/>
                <w:sz w:val="17"/>
                <w:szCs w:val="17"/>
              </w:rPr>
            </w:pPr>
          </w:p>
          <w:p w14:paraId="55BC0004" w14:textId="77777777" w:rsidR="009A1FA3" w:rsidRDefault="009A1FA3">
            <w:pPr>
              <w:widowControl w:val="0"/>
              <w:spacing w:after="0" w:line="240" w:lineRule="auto"/>
              <w:jc w:val="center"/>
              <w:rPr>
                <w:rFonts w:ascii="Arial" w:eastAsia="Times New Roman" w:hAnsi="Arial" w:cs="Arial"/>
                <w:sz w:val="17"/>
                <w:szCs w:val="17"/>
              </w:rPr>
            </w:pPr>
          </w:p>
          <w:p w14:paraId="66104569" w14:textId="7AB6E6AA" w:rsidR="0086740D" w:rsidRPr="00B14A44" w:rsidRDefault="009A1FA3">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p>
        </w:tc>
        <w:tc>
          <w:tcPr>
            <w:tcW w:w="2998" w:type="dxa"/>
            <w:vMerge w:val="restart"/>
            <w:tcBorders>
              <w:left w:val="single" w:sz="4" w:space="0" w:color="000000"/>
              <w:bottom w:val="single" w:sz="4" w:space="0" w:color="000000"/>
              <w:right w:val="single" w:sz="4" w:space="0" w:color="000000"/>
            </w:tcBorders>
          </w:tcPr>
          <w:p w14:paraId="1943A8DC" w14:textId="77777777" w:rsidR="0086740D" w:rsidRPr="00B14A44" w:rsidRDefault="008C5921" w:rsidP="00737F8B">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Izrada vodiča, programa i smjernica za provođenje Strategije (ugovorene konsultantske usluge)</w:t>
            </w:r>
            <w:r w:rsidRPr="00B14A44">
              <w:rPr>
                <w:rStyle w:val="FootnoteAnchor"/>
                <w:rFonts w:ascii="Arial" w:hAnsi="Arial" w:cs="Arial"/>
                <w:sz w:val="17"/>
                <w:szCs w:val="17"/>
              </w:rPr>
              <w:footnoteReference w:id="7"/>
            </w:r>
            <w:r w:rsidRPr="00B14A44">
              <w:rPr>
                <w:rFonts w:ascii="Arial" w:hAnsi="Arial" w:cs="Arial"/>
                <w:sz w:val="17"/>
                <w:szCs w:val="17"/>
              </w:rPr>
              <w:t xml:space="preserve"> te organiziranje seminara, edukacija, konferencija, okruglih stolova,  javnih promocija projekata EE</w:t>
            </w:r>
          </w:p>
        </w:tc>
        <w:tc>
          <w:tcPr>
            <w:tcW w:w="1876" w:type="dxa"/>
            <w:vMerge w:val="restart"/>
            <w:tcBorders>
              <w:left w:val="single" w:sz="4" w:space="0" w:color="000000"/>
              <w:bottom w:val="single" w:sz="4" w:space="0" w:color="000000"/>
              <w:right w:val="single" w:sz="4" w:space="0" w:color="000000"/>
            </w:tcBorders>
            <w:shd w:val="clear" w:color="auto" w:fill="auto"/>
          </w:tcPr>
          <w:p w14:paraId="5739416C" w14:textId="77777777" w:rsidR="00530399" w:rsidRPr="00B14A44" w:rsidRDefault="00530399" w:rsidP="00737F8B">
            <w:pPr>
              <w:widowControl w:val="0"/>
              <w:spacing w:after="0" w:line="240" w:lineRule="auto"/>
              <w:jc w:val="center"/>
              <w:rPr>
                <w:rFonts w:ascii="Arial" w:eastAsia="Times New Roman" w:hAnsi="Arial" w:cs="Arial"/>
                <w:sz w:val="17"/>
                <w:szCs w:val="17"/>
              </w:rPr>
            </w:pPr>
          </w:p>
          <w:p w14:paraId="53B1BFFC" w14:textId="4A8FB6EF" w:rsidR="0086740D" w:rsidRPr="00B14A44" w:rsidRDefault="00530399" w:rsidP="00737F8B">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left w:val="single" w:sz="4" w:space="0" w:color="000000"/>
              <w:bottom w:val="single" w:sz="4" w:space="0" w:color="000000"/>
              <w:right w:val="single" w:sz="4" w:space="0" w:color="000000"/>
            </w:tcBorders>
            <w:shd w:val="clear" w:color="auto" w:fill="auto"/>
          </w:tcPr>
          <w:p w14:paraId="350F510B" w14:textId="77777777" w:rsidR="00737F8B" w:rsidRDefault="00737F8B" w:rsidP="00737F8B">
            <w:pPr>
              <w:widowControl w:val="0"/>
              <w:spacing w:after="0" w:line="240" w:lineRule="auto"/>
              <w:jc w:val="center"/>
              <w:rPr>
                <w:rFonts w:ascii="Arial" w:eastAsia="Times New Roman" w:hAnsi="Arial" w:cs="Arial"/>
                <w:sz w:val="17"/>
                <w:szCs w:val="17"/>
              </w:rPr>
            </w:pPr>
          </w:p>
          <w:p w14:paraId="7D01E0B4" w14:textId="77777777" w:rsidR="00737F8B" w:rsidRDefault="00737F8B" w:rsidP="00737F8B">
            <w:pPr>
              <w:widowControl w:val="0"/>
              <w:spacing w:after="0" w:line="240" w:lineRule="auto"/>
              <w:jc w:val="center"/>
              <w:rPr>
                <w:rFonts w:ascii="Arial" w:eastAsia="Times New Roman" w:hAnsi="Arial" w:cs="Arial"/>
                <w:sz w:val="17"/>
                <w:szCs w:val="17"/>
              </w:rPr>
            </w:pPr>
          </w:p>
          <w:p w14:paraId="10D3E9D5" w14:textId="77777777" w:rsidR="00737F8B" w:rsidRDefault="00737F8B" w:rsidP="00737F8B">
            <w:pPr>
              <w:widowControl w:val="0"/>
              <w:spacing w:after="0" w:line="240" w:lineRule="auto"/>
              <w:jc w:val="center"/>
              <w:rPr>
                <w:rFonts w:ascii="Arial" w:eastAsia="Times New Roman" w:hAnsi="Arial" w:cs="Arial"/>
                <w:sz w:val="17"/>
                <w:szCs w:val="17"/>
              </w:rPr>
            </w:pPr>
          </w:p>
          <w:p w14:paraId="18B42BF3" w14:textId="77777777" w:rsidR="00737F8B" w:rsidRDefault="00737F8B" w:rsidP="00737F8B">
            <w:pPr>
              <w:widowControl w:val="0"/>
              <w:spacing w:after="0" w:line="240" w:lineRule="auto"/>
              <w:jc w:val="center"/>
              <w:rPr>
                <w:rFonts w:ascii="Arial" w:eastAsia="Times New Roman" w:hAnsi="Arial" w:cs="Arial"/>
                <w:sz w:val="17"/>
                <w:szCs w:val="17"/>
              </w:rPr>
            </w:pPr>
          </w:p>
          <w:p w14:paraId="651F0BFF" w14:textId="2CBE3997" w:rsidR="0086740D" w:rsidRPr="00B14A44" w:rsidRDefault="00737F8B" w:rsidP="00737F8B">
            <w:pPr>
              <w:widowControl w:val="0"/>
              <w:spacing w:after="0" w:line="240" w:lineRule="auto"/>
              <w:jc w:val="center"/>
              <w:rPr>
                <w:rFonts w:ascii="Arial" w:eastAsia="Times New Roman" w:hAnsi="Arial" w:cs="Arial"/>
                <w:sz w:val="17"/>
                <w:szCs w:val="17"/>
              </w:rPr>
            </w:pPr>
            <w:r>
              <w:rPr>
                <w:rFonts w:ascii="Arial" w:eastAsia="Times New Roman" w:hAnsi="Arial" w:cs="Arial"/>
                <w:sz w:val="17"/>
                <w:szCs w:val="17"/>
              </w:rPr>
              <w:t>-</w:t>
            </w:r>
          </w:p>
        </w:tc>
        <w:tc>
          <w:tcPr>
            <w:tcW w:w="812" w:type="dxa"/>
            <w:vMerge w:val="restart"/>
            <w:tcBorders>
              <w:left w:val="single" w:sz="4" w:space="0" w:color="000000"/>
              <w:bottom w:val="single" w:sz="4" w:space="0" w:color="000000"/>
              <w:right w:val="single" w:sz="4" w:space="0" w:color="000000"/>
            </w:tcBorders>
            <w:shd w:val="clear" w:color="auto" w:fill="auto"/>
          </w:tcPr>
          <w:p w14:paraId="4891BB19" w14:textId="77777777" w:rsidR="00737F8B" w:rsidRDefault="00737F8B" w:rsidP="00737F8B">
            <w:pPr>
              <w:widowControl w:val="0"/>
              <w:spacing w:after="0" w:line="240" w:lineRule="auto"/>
              <w:jc w:val="center"/>
              <w:rPr>
                <w:rFonts w:ascii="Arial" w:eastAsia="Times New Roman" w:hAnsi="Arial" w:cs="Arial"/>
                <w:bCs/>
                <w:sz w:val="17"/>
                <w:szCs w:val="17"/>
              </w:rPr>
            </w:pPr>
          </w:p>
          <w:p w14:paraId="7E75CC91" w14:textId="77777777" w:rsidR="00737F8B" w:rsidRDefault="00737F8B" w:rsidP="00737F8B">
            <w:pPr>
              <w:widowControl w:val="0"/>
              <w:spacing w:after="0" w:line="240" w:lineRule="auto"/>
              <w:jc w:val="center"/>
              <w:rPr>
                <w:rFonts w:ascii="Arial" w:eastAsia="Times New Roman" w:hAnsi="Arial" w:cs="Arial"/>
                <w:bCs/>
                <w:sz w:val="17"/>
                <w:szCs w:val="17"/>
              </w:rPr>
            </w:pPr>
          </w:p>
          <w:p w14:paraId="1198C8E9" w14:textId="77777777" w:rsidR="00737F8B" w:rsidRDefault="00737F8B" w:rsidP="00737F8B">
            <w:pPr>
              <w:widowControl w:val="0"/>
              <w:spacing w:after="0" w:line="240" w:lineRule="auto"/>
              <w:jc w:val="center"/>
              <w:rPr>
                <w:rFonts w:ascii="Arial" w:eastAsia="Times New Roman" w:hAnsi="Arial" w:cs="Arial"/>
                <w:bCs/>
                <w:sz w:val="17"/>
                <w:szCs w:val="17"/>
              </w:rPr>
            </w:pPr>
          </w:p>
          <w:p w14:paraId="6058117A" w14:textId="77777777" w:rsidR="00737F8B" w:rsidRDefault="00737F8B" w:rsidP="00737F8B">
            <w:pPr>
              <w:widowControl w:val="0"/>
              <w:spacing w:after="0" w:line="240" w:lineRule="auto"/>
              <w:jc w:val="center"/>
              <w:rPr>
                <w:rFonts w:ascii="Arial" w:eastAsia="Times New Roman" w:hAnsi="Arial" w:cs="Arial"/>
                <w:bCs/>
                <w:sz w:val="17"/>
                <w:szCs w:val="17"/>
              </w:rPr>
            </w:pPr>
          </w:p>
          <w:p w14:paraId="731C3397" w14:textId="20926C37" w:rsidR="0086740D" w:rsidRPr="00B14A44" w:rsidRDefault="008C5921" w:rsidP="00D05C92">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1BF40EA9"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Budžetska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CE324F6" w14:textId="0760A002"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6826A804" w14:textId="77777777" w:rsidTr="009A1FA3">
        <w:trPr>
          <w:trHeight w:val="20"/>
          <w:jc w:val="center"/>
        </w:trPr>
        <w:tc>
          <w:tcPr>
            <w:tcW w:w="4391" w:type="dxa"/>
            <w:vMerge/>
            <w:tcBorders>
              <w:left w:val="single" w:sz="4" w:space="0" w:color="000000"/>
              <w:bottom w:val="single" w:sz="4" w:space="0" w:color="000000"/>
              <w:right w:val="single" w:sz="4" w:space="0" w:color="000000"/>
            </w:tcBorders>
            <w:vAlign w:val="center"/>
          </w:tcPr>
          <w:p w14:paraId="7B8C874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592F999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1224498B"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15260D80"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6FE09D3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16FC769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6E5F35E1"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Kreditna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5A2F89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36DD6E7F" w14:textId="77777777" w:rsidTr="009A1FA3">
        <w:trPr>
          <w:trHeight w:val="20"/>
          <w:jc w:val="center"/>
        </w:trPr>
        <w:tc>
          <w:tcPr>
            <w:tcW w:w="4391" w:type="dxa"/>
            <w:vMerge/>
            <w:tcBorders>
              <w:left w:val="single" w:sz="4" w:space="0" w:color="000000"/>
              <w:bottom w:val="single" w:sz="4" w:space="0" w:color="000000"/>
              <w:right w:val="single" w:sz="4" w:space="0" w:color="000000"/>
            </w:tcBorders>
            <w:vAlign w:val="center"/>
          </w:tcPr>
          <w:p w14:paraId="2E089D6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1B8AA31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309EEE03"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5C1DC853"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7D9AECD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3B7C17D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22AC88ED"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Sredstva EU</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00DA77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0FA2692F" w14:textId="77777777" w:rsidTr="009A1FA3">
        <w:trPr>
          <w:trHeight w:val="20"/>
          <w:jc w:val="center"/>
        </w:trPr>
        <w:tc>
          <w:tcPr>
            <w:tcW w:w="4391" w:type="dxa"/>
            <w:vMerge/>
            <w:tcBorders>
              <w:left w:val="single" w:sz="4" w:space="0" w:color="000000"/>
              <w:bottom w:val="single" w:sz="4" w:space="0" w:color="000000"/>
              <w:right w:val="single" w:sz="4" w:space="0" w:color="000000"/>
            </w:tcBorders>
            <w:vAlign w:val="center"/>
          </w:tcPr>
          <w:p w14:paraId="67E4CCC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4F9216C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32801075"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6041545"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15B0DDD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3D3A8E8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A7B2864"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Ostale donacije</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1C93927" w14:textId="562DCB35" w:rsidR="0086740D" w:rsidRPr="00B14A44" w:rsidRDefault="00281BB7">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6E0FFA70" w14:textId="77777777" w:rsidTr="009A1FA3">
        <w:trPr>
          <w:trHeight w:val="20"/>
          <w:jc w:val="center"/>
        </w:trPr>
        <w:tc>
          <w:tcPr>
            <w:tcW w:w="4391" w:type="dxa"/>
            <w:vMerge/>
            <w:tcBorders>
              <w:left w:val="single" w:sz="4" w:space="0" w:color="000000"/>
              <w:bottom w:val="single" w:sz="4" w:space="0" w:color="000000"/>
              <w:right w:val="single" w:sz="4" w:space="0" w:color="000000"/>
            </w:tcBorders>
            <w:vAlign w:val="center"/>
          </w:tcPr>
          <w:p w14:paraId="64A9E5A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64DBE64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631DE485"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0CD49B09"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534C5E2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33C47BE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13D2D558" w14:textId="77777777" w:rsidR="0086740D" w:rsidRPr="00ED46C0" w:rsidRDefault="008C5921">
            <w:pPr>
              <w:widowControl w:val="0"/>
              <w:spacing w:after="0" w:line="240" w:lineRule="auto"/>
              <w:rPr>
                <w:rFonts w:ascii="Arial" w:eastAsia="Times New Roman" w:hAnsi="Arial" w:cs="Arial"/>
                <w:bCs/>
                <w:sz w:val="17"/>
                <w:szCs w:val="17"/>
              </w:rPr>
            </w:pPr>
            <w:r w:rsidRPr="00ED46C0">
              <w:rPr>
                <w:rFonts w:ascii="Arial" w:eastAsia="Times New Roman" w:hAnsi="Arial" w:cs="Arial"/>
                <w:bCs/>
                <w:sz w:val="17"/>
                <w:szCs w:val="17"/>
              </w:rPr>
              <w:t>Ostala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A4F44D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C064A7F" w14:textId="77777777" w:rsidTr="009A1FA3">
        <w:trPr>
          <w:trHeight w:val="70"/>
          <w:jc w:val="center"/>
        </w:trPr>
        <w:tc>
          <w:tcPr>
            <w:tcW w:w="4391" w:type="dxa"/>
            <w:vMerge/>
            <w:tcBorders>
              <w:left w:val="single" w:sz="4" w:space="0" w:color="000000"/>
              <w:bottom w:val="single" w:sz="4" w:space="0" w:color="000000"/>
              <w:right w:val="single" w:sz="4" w:space="0" w:color="000000"/>
            </w:tcBorders>
            <w:vAlign w:val="center"/>
          </w:tcPr>
          <w:p w14:paraId="760785D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19A632F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17FF026F"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2D0D0CBB"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68AE227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7B6C584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BFBFBF" w:themeFill="background1" w:themeFillShade="BF"/>
            <w:vAlign w:val="center"/>
          </w:tcPr>
          <w:p w14:paraId="0684DA4B"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left w:val="single" w:sz="4" w:space="0" w:color="000000"/>
              <w:bottom w:val="single" w:sz="4" w:space="0" w:color="000000"/>
              <w:right w:val="single" w:sz="4" w:space="0" w:color="000000"/>
            </w:tcBorders>
            <w:shd w:val="clear" w:color="auto" w:fill="BFBFBF" w:themeFill="background1" w:themeFillShade="BF"/>
            <w:vAlign w:val="center"/>
          </w:tcPr>
          <w:p w14:paraId="31B73202" w14:textId="75D2C98B" w:rsidR="0086740D" w:rsidRPr="00B14A44" w:rsidRDefault="00281BB7">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6BCEA1E7" w14:textId="77777777" w:rsidTr="000B4067">
        <w:trPr>
          <w:trHeight w:val="417"/>
          <w:jc w:val="center"/>
        </w:trPr>
        <w:tc>
          <w:tcPr>
            <w:tcW w:w="4391" w:type="dxa"/>
            <w:vMerge w:val="restart"/>
            <w:tcBorders>
              <w:top w:val="single" w:sz="4" w:space="0" w:color="000000"/>
              <w:left w:val="single" w:sz="4" w:space="0" w:color="000000"/>
              <w:bottom w:val="single" w:sz="4" w:space="0" w:color="000000"/>
              <w:right w:val="single" w:sz="4" w:space="0" w:color="000000"/>
            </w:tcBorders>
          </w:tcPr>
          <w:p w14:paraId="7864C6D2" w14:textId="77777777" w:rsidR="0086740D" w:rsidRPr="00B14A44" w:rsidRDefault="0086740D">
            <w:pPr>
              <w:widowControl w:val="0"/>
              <w:spacing w:after="0" w:line="240" w:lineRule="auto"/>
              <w:rPr>
                <w:rFonts w:ascii="Arial" w:eastAsia="Times New Roman" w:hAnsi="Arial" w:cs="Arial"/>
                <w:sz w:val="17"/>
                <w:szCs w:val="17"/>
              </w:rPr>
            </w:pPr>
          </w:p>
          <w:p w14:paraId="4D2C5A94" w14:textId="77777777" w:rsidR="0086740D" w:rsidRPr="00B14A44" w:rsidRDefault="0086740D">
            <w:pPr>
              <w:widowControl w:val="0"/>
              <w:spacing w:after="0" w:line="240" w:lineRule="auto"/>
              <w:rPr>
                <w:rFonts w:ascii="Arial" w:eastAsia="Times New Roman" w:hAnsi="Arial" w:cs="Arial"/>
                <w:sz w:val="17"/>
                <w:szCs w:val="17"/>
              </w:rPr>
            </w:pPr>
          </w:p>
          <w:p w14:paraId="399BB602" w14:textId="77777777" w:rsidR="0086740D" w:rsidRPr="00B14A44" w:rsidRDefault="0086740D">
            <w:pPr>
              <w:widowControl w:val="0"/>
              <w:spacing w:after="0" w:line="240" w:lineRule="auto"/>
              <w:rPr>
                <w:rFonts w:ascii="Arial" w:eastAsia="Times New Roman" w:hAnsi="Arial" w:cs="Arial"/>
                <w:sz w:val="17"/>
                <w:szCs w:val="17"/>
              </w:rPr>
            </w:pPr>
          </w:p>
          <w:p w14:paraId="25A24731" w14:textId="77777777" w:rsidR="0086740D" w:rsidRPr="00B14A44" w:rsidRDefault="0086740D">
            <w:pPr>
              <w:widowControl w:val="0"/>
              <w:spacing w:after="0" w:line="240" w:lineRule="auto"/>
              <w:rPr>
                <w:rFonts w:ascii="Arial" w:eastAsia="Times New Roman" w:hAnsi="Arial" w:cs="Arial"/>
                <w:sz w:val="17"/>
                <w:szCs w:val="17"/>
              </w:rPr>
            </w:pPr>
          </w:p>
          <w:p w14:paraId="5D91DBD2" w14:textId="77777777" w:rsidR="0086740D" w:rsidRPr="00B14A44" w:rsidRDefault="0086740D">
            <w:pPr>
              <w:widowControl w:val="0"/>
              <w:spacing w:after="0" w:line="240" w:lineRule="auto"/>
              <w:rPr>
                <w:rFonts w:ascii="Arial" w:eastAsia="Times New Roman" w:hAnsi="Arial" w:cs="Arial"/>
                <w:sz w:val="17"/>
                <w:szCs w:val="17"/>
              </w:rPr>
            </w:pPr>
          </w:p>
          <w:p w14:paraId="3FAAE9E5" w14:textId="77777777" w:rsidR="0086740D" w:rsidRPr="00B14A44" w:rsidRDefault="008C5921">
            <w:pPr>
              <w:widowControl w:val="0"/>
              <w:spacing w:after="0" w:line="240" w:lineRule="auto"/>
              <w:rPr>
                <w:rFonts w:ascii="Arial" w:hAnsi="Arial" w:cs="Arial"/>
                <w:sz w:val="17"/>
                <w:szCs w:val="17"/>
              </w:rPr>
            </w:pPr>
            <w:r w:rsidRPr="00B14A44">
              <w:rPr>
                <w:rFonts w:ascii="Arial" w:eastAsia="Times New Roman" w:hAnsi="Arial" w:cs="Arial"/>
                <w:sz w:val="17"/>
                <w:szCs w:val="17"/>
              </w:rPr>
              <w:t>3.4.</w:t>
            </w:r>
            <w:r w:rsidRPr="00B14A44">
              <w:rPr>
                <w:rFonts w:ascii="Arial" w:hAnsi="Arial" w:cs="Arial"/>
                <w:sz w:val="17"/>
                <w:szCs w:val="17"/>
              </w:rPr>
              <w:t xml:space="preserve"> </w:t>
            </w:r>
            <w:r w:rsidRPr="00B14A44">
              <w:rPr>
                <w:rFonts w:ascii="Arial" w:eastAsia="Times New Roman" w:hAnsi="Arial" w:cs="Arial"/>
                <w:sz w:val="17"/>
                <w:szCs w:val="17"/>
              </w:rPr>
              <w:t>Program utroška sredstava sa kriterijima raspodjele sredstava “Tekući transferi drugim razinama vlasti i fondovima — za projekat utopljavanja zgrada radi uštede energije",</w:t>
            </w:r>
          </w:p>
          <w:p w14:paraId="1ADBD188" w14:textId="77777777" w:rsidR="0086740D" w:rsidRPr="00B14A44" w:rsidRDefault="0086740D">
            <w:pPr>
              <w:widowControl w:val="0"/>
              <w:spacing w:after="0" w:line="240" w:lineRule="auto"/>
              <w:rPr>
                <w:rFonts w:ascii="Arial" w:eastAsia="Times New Roman" w:hAnsi="Arial" w:cs="Arial"/>
                <w:sz w:val="17"/>
                <w:szCs w:val="17"/>
              </w:rPr>
            </w:pPr>
          </w:p>
          <w:p w14:paraId="7E0211FD" w14:textId="77777777" w:rsidR="0086740D" w:rsidRPr="00B14A44" w:rsidRDefault="0086740D">
            <w:pPr>
              <w:widowControl w:val="0"/>
              <w:spacing w:after="0" w:line="240" w:lineRule="auto"/>
              <w:rPr>
                <w:rFonts w:ascii="Arial" w:eastAsia="Times New Roman" w:hAnsi="Arial" w:cs="Arial"/>
                <w:sz w:val="17"/>
                <w:szCs w:val="17"/>
              </w:rPr>
            </w:pPr>
          </w:p>
          <w:p w14:paraId="307910F8" w14:textId="77777777" w:rsidR="0086740D" w:rsidRPr="00B14A44" w:rsidRDefault="0086740D">
            <w:pPr>
              <w:widowControl w:val="0"/>
              <w:spacing w:after="0" w:line="240" w:lineRule="auto"/>
              <w:rPr>
                <w:rFonts w:ascii="Arial" w:eastAsia="Times New Roman" w:hAnsi="Arial" w:cs="Arial"/>
                <w:sz w:val="17"/>
                <w:szCs w:val="17"/>
              </w:rP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8CCFE3"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4810107B"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2B55106F"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79642C51"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13050FE5"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443F9065"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5593421D" w14:textId="77777777" w:rsidR="0086740D" w:rsidRPr="00B14A44" w:rsidRDefault="008C5921" w:rsidP="00212C4A">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tcPr>
          <w:p w14:paraId="0D5C410F"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27388CDB"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3F806E12"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3D0B9170"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7FD75AE9"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03C7AC10"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1E208867" w14:textId="77777777" w:rsidR="0086740D" w:rsidRPr="00B14A44" w:rsidRDefault="008C5921" w:rsidP="00212C4A">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100% Realizovan Program</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27AE7" w14:textId="77777777" w:rsidR="00B23F05" w:rsidRPr="00B14A44" w:rsidRDefault="00B23F05" w:rsidP="00212C4A">
            <w:pPr>
              <w:widowControl w:val="0"/>
              <w:spacing w:after="0" w:line="240" w:lineRule="auto"/>
              <w:jc w:val="center"/>
              <w:rPr>
                <w:rFonts w:ascii="Arial" w:eastAsia="Times New Roman" w:hAnsi="Arial" w:cs="Arial"/>
                <w:sz w:val="17"/>
                <w:szCs w:val="17"/>
              </w:rPr>
            </w:pPr>
          </w:p>
          <w:p w14:paraId="611D9FCC" w14:textId="4CA1B227" w:rsidR="0086740D" w:rsidRPr="00B14A44" w:rsidRDefault="00B23F05" w:rsidP="00212C4A">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8840C8" w14:textId="0AA2BBAD" w:rsidR="009A1FA3" w:rsidRDefault="009A1FA3" w:rsidP="00EC651E">
            <w:pPr>
              <w:widowControl w:val="0"/>
              <w:spacing w:after="0" w:line="240" w:lineRule="auto"/>
              <w:jc w:val="center"/>
              <w:rPr>
                <w:rFonts w:ascii="Arial" w:eastAsia="Times New Roman" w:hAnsi="Arial" w:cs="Arial"/>
                <w:sz w:val="17"/>
                <w:szCs w:val="17"/>
              </w:rPr>
            </w:pPr>
          </w:p>
          <w:p w14:paraId="35C8BCAD" w14:textId="77777777" w:rsidR="009A1FA3" w:rsidRPr="009A1FA3" w:rsidRDefault="009A1FA3" w:rsidP="00EC651E">
            <w:pPr>
              <w:jc w:val="center"/>
              <w:rPr>
                <w:rFonts w:ascii="Arial" w:eastAsia="Times New Roman" w:hAnsi="Arial" w:cs="Arial"/>
                <w:sz w:val="17"/>
                <w:szCs w:val="17"/>
              </w:rPr>
            </w:pPr>
          </w:p>
          <w:p w14:paraId="20067FD1" w14:textId="35421761" w:rsidR="009A1FA3" w:rsidRDefault="009A1FA3" w:rsidP="00EC651E">
            <w:pPr>
              <w:jc w:val="center"/>
              <w:rPr>
                <w:rFonts w:ascii="Arial" w:eastAsia="Times New Roman" w:hAnsi="Arial" w:cs="Arial"/>
                <w:sz w:val="17"/>
                <w:szCs w:val="17"/>
              </w:rPr>
            </w:pPr>
          </w:p>
          <w:p w14:paraId="4387B922" w14:textId="77777777" w:rsidR="009A1FA3" w:rsidRDefault="009A1FA3" w:rsidP="00EC651E">
            <w:pPr>
              <w:jc w:val="center"/>
              <w:rPr>
                <w:rFonts w:ascii="Arial" w:eastAsia="Times New Roman" w:hAnsi="Arial" w:cs="Arial"/>
                <w:sz w:val="17"/>
                <w:szCs w:val="17"/>
              </w:rPr>
            </w:pPr>
          </w:p>
          <w:p w14:paraId="692B9113" w14:textId="47697F36" w:rsidR="0086740D" w:rsidRPr="009A1FA3" w:rsidRDefault="009A1FA3" w:rsidP="00EC651E">
            <w:pPr>
              <w:jc w:val="center"/>
              <w:rPr>
                <w:rFonts w:ascii="Arial" w:eastAsia="Times New Roman" w:hAnsi="Arial" w:cs="Arial"/>
                <w:sz w:val="17"/>
                <w:szCs w:val="17"/>
              </w:rPr>
            </w:pPr>
            <w:r>
              <w:rPr>
                <w:rFonts w:ascii="Arial" w:eastAsia="Times New Roman" w:hAnsi="Arial" w:cs="Arial"/>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2A132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1F2E42A6"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8E9B"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3.000.000,00</w:t>
            </w:r>
          </w:p>
        </w:tc>
      </w:tr>
      <w:tr w:rsidR="00570594" w:rsidRPr="00B14A44" w14:paraId="746ECC1C" w14:textId="77777777" w:rsidTr="000B4067">
        <w:trPr>
          <w:trHeight w:val="416"/>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12613B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CEB2BC" w14:textId="77777777" w:rsidR="0086740D" w:rsidRPr="00B14A44" w:rsidRDefault="0086740D" w:rsidP="00212C4A">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00ABC81E"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5928D700" w14:textId="77777777" w:rsidR="0086740D" w:rsidRPr="00B14A44" w:rsidRDefault="0086740D" w:rsidP="00212C4A">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0ECD0C5F" w14:textId="77777777" w:rsidR="0086740D" w:rsidRPr="00B14A44" w:rsidRDefault="0086740D" w:rsidP="00EC651E">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6B6050A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69023290"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5AA4BE"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7BB6E31" w14:textId="77777777" w:rsidTr="000B4067">
        <w:trPr>
          <w:trHeight w:val="241"/>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9994C2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0A4E80" w14:textId="77777777" w:rsidR="0086740D" w:rsidRPr="00B14A44" w:rsidRDefault="0086740D" w:rsidP="00212C4A">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4B726D66"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FDBC747" w14:textId="77777777" w:rsidR="0086740D" w:rsidRPr="00B14A44" w:rsidRDefault="0086740D" w:rsidP="00212C4A">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2D78FE35" w14:textId="77777777" w:rsidR="0086740D" w:rsidRPr="00B14A44" w:rsidRDefault="0086740D" w:rsidP="00EC651E">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15BD043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2DA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8B8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6BFF63F9" w14:textId="77777777" w:rsidTr="000B4067">
        <w:trPr>
          <w:trHeight w:val="428"/>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C7F37D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8D7463" w14:textId="77777777" w:rsidR="0086740D" w:rsidRPr="00B14A44" w:rsidRDefault="0086740D" w:rsidP="00212C4A">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8B6F8F8"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5E7A175C" w14:textId="77777777" w:rsidR="0086740D" w:rsidRPr="00B14A44" w:rsidRDefault="0086740D" w:rsidP="00212C4A">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0CDF1963" w14:textId="77777777" w:rsidR="0086740D" w:rsidRPr="00B14A44" w:rsidRDefault="0086740D" w:rsidP="00EC651E">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65DDB33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053062E7"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C4EF45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24915FF" w14:textId="77777777" w:rsidTr="000B4067">
        <w:trPr>
          <w:trHeight w:val="265"/>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3FAB292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5704B4" w14:textId="77777777" w:rsidR="0086740D" w:rsidRPr="00B14A44" w:rsidRDefault="0086740D" w:rsidP="00212C4A">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95C3C11"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2792761" w14:textId="77777777" w:rsidR="0086740D" w:rsidRPr="00B14A44" w:rsidRDefault="0086740D" w:rsidP="00212C4A">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1CE8677E" w14:textId="77777777" w:rsidR="0086740D" w:rsidRPr="00B14A44" w:rsidRDefault="0086740D" w:rsidP="00EC651E">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1AD7098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4695D8E3"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499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D479FC8" w14:textId="77777777" w:rsidTr="000B4067">
        <w:trPr>
          <w:trHeight w:val="505"/>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8DD94B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9E98A8" w14:textId="77777777" w:rsidR="0086740D" w:rsidRPr="00B14A44" w:rsidRDefault="0086740D" w:rsidP="00212C4A">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A5321A6"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23EB51F" w14:textId="77777777" w:rsidR="0086740D" w:rsidRPr="00B14A44" w:rsidRDefault="0086740D" w:rsidP="00212C4A">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5AB73B9B" w14:textId="77777777" w:rsidR="0086740D" w:rsidRPr="00B14A44" w:rsidRDefault="0086740D" w:rsidP="00EC651E">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42767EE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EE41D9" w14:textId="77777777" w:rsidR="0086740D" w:rsidRPr="000009E8" w:rsidRDefault="008C5921">
            <w:pPr>
              <w:widowControl w:val="0"/>
              <w:spacing w:after="0" w:line="240" w:lineRule="auto"/>
              <w:rPr>
                <w:rFonts w:ascii="Arial" w:eastAsia="Times New Roman" w:hAnsi="Arial" w:cs="Arial"/>
                <w:b/>
                <w:bCs/>
                <w:sz w:val="17"/>
                <w:szCs w:val="17"/>
              </w:rPr>
            </w:pPr>
            <w:r w:rsidRPr="000009E8">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60FFF2" w14:textId="31258146" w:rsidR="0086740D" w:rsidRPr="00B14A44" w:rsidRDefault="00CB67AD">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3.000.000,00</w:t>
            </w:r>
            <w:r w:rsidR="008C5921" w:rsidRPr="00B14A44">
              <w:rPr>
                <w:rFonts w:ascii="Arial" w:eastAsia="Times New Roman" w:hAnsi="Arial" w:cs="Arial"/>
                <w:bCs/>
                <w:sz w:val="17"/>
                <w:szCs w:val="17"/>
              </w:rPr>
              <w:t xml:space="preserve"> </w:t>
            </w:r>
          </w:p>
        </w:tc>
      </w:tr>
      <w:tr w:rsidR="00570594" w:rsidRPr="00B14A44" w14:paraId="40161212" w14:textId="77777777" w:rsidTr="000B4067">
        <w:trPr>
          <w:trHeight w:val="273"/>
          <w:jc w:val="center"/>
        </w:trPr>
        <w:tc>
          <w:tcPr>
            <w:tcW w:w="4391" w:type="dxa"/>
            <w:vMerge w:val="restart"/>
            <w:tcBorders>
              <w:top w:val="single" w:sz="4" w:space="0" w:color="000000"/>
              <w:left w:val="single" w:sz="4" w:space="0" w:color="000000"/>
              <w:right w:val="single" w:sz="4" w:space="0" w:color="000000"/>
            </w:tcBorders>
            <w:vAlign w:val="center"/>
          </w:tcPr>
          <w:p w14:paraId="1FC9B6B1" w14:textId="77777777" w:rsidR="00570594" w:rsidRPr="00B14A44" w:rsidRDefault="00570594">
            <w:pPr>
              <w:widowControl w:val="0"/>
              <w:spacing w:after="0" w:line="240" w:lineRule="auto"/>
              <w:rPr>
                <w:rFonts w:ascii="Arial" w:hAnsi="Arial" w:cs="Arial"/>
                <w:sz w:val="17"/>
                <w:szCs w:val="17"/>
              </w:rPr>
            </w:pPr>
            <w:r w:rsidRPr="00B14A44">
              <w:rPr>
                <w:rFonts w:ascii="Arial" w:eastAsia="Times New Roman" w:hAnsi="Arial" w:cs="Arial"/>
                <w:sz w:val="17"/>
                <w:szCs w:val="17"/>
              </w:rPr>
              <w:t>3.5.</w:t>
            </w:r>
            <w:r w:rsidRPr="00B14A44">
              <w:rPr>
                <w:rFonts w:ascii="Arial" w:hAnsi="Arial" w:cs="Arial"/>
                <w:sz w:val="17"/>
                <w:szCs w:val="17"/>
              </w:rPr>
              <w:t xml:space="preserve"> </w:t>
            </w:r>
            <w:r w:rsidRPr="00B14A44">
              <w:rPr>
                <w:rFonts w:ascii="Arial" w:eastAsia="Times New Roman" w:hAnsi="Arial" w:cs="Arial"/>
                <w:sz w:val="17"/>
                <w:szCs w:val="17"/>
              </w:rPr>
              <w:t>Uspostava i funkcioniranje Web registra energ.certifikata po principu Web platforme</w:t>
            </w:r>
          </w:p>
        </w:tc>
        <w:tc>
          <w:tcPr>
            <w:tcW w:w="1274" w:type="dxa"/>
            <w:vMerge w:val="restart"/>
            <w:tcBorders>
              <w:top w:val="single" w:sz="4" w:space="0" w:color="000000"/>
              <w:left w:val="single" w:sz="4" w:space="0" w:color="000000"/>
              <w:right w:val="single" w:sz="4" w:space="0" w:color="000000"/>
            </w:tcBorders>
            <w:shd w:val="clear" w:color="auto" w:fill="FFFFFF" w:themeFill="background1"/>
          </w:tcPr>
          <w:p w14:paraId="18726185" w14:textId="77777777" w:rsidR="00570594" w:rsidRPr="00B14A44" w:rsidRDefault="00570594" w:rsidP="00212C4A">
            <w:pPr>
              <w:widowControl w:val="0"/>
              <w:spacing w:after="0" w:line="240" w:lineRule="auto"/>
              <w:jc w:val="center"/>
              <w:rPr>
                <w:rFonts w:ascii="Arial" w:eastAsia="Times New Roman" w:hAnsi="Arial" w:cs="Arial"/>
                <w:sz w:val="17"/>
                <w:szCs w:val="17"/>
              </w:rPr>
            </w:pPr>
          </w:p>
          <w:p w14:paraId="7713EE26" w14:textId="77777777" w:rsidR="00570594" w:rsidRPr="00B14A44" w:rsidRDefault="00570594" w:rsidP="00212C4A">
            <w:pPr>
              <w:widowControl w:val="0"/>
              <w:spacing w:after="0" w:line="240" w:lineRule="auto"/>
              <w:jc w:val="center"/>
              <w:rPr>
                <w:rFonts w:ascii="Arial" w:eastAsia="Times New Roman" w:hAnsi="Arial" w:cs="Arial"/>
                <w:sz w:val="17"/>
                <w:szCs w:val="17"/>
              </w:rPr>
            </w:pPr>
          </w:p>
          <w:p w14:paraId="52A428E8" w14:textId="77777777" w:rsidR="00570594" w:rsidRPr="00B14A44" w:rsidRDefault="00570594" w:rsidP="00212C4A">
            <w:pPr>
              <w:widowControl w:val="0"/>
              <w:spacing w:after="0" w:line="240" w:lineRule="auto"/>
              <w:jc w:val="center"/>
              <w:rPr>
                <w:rFonts w:ascii="Arial" w:eastAsia="Times New Roman" w:hAnsi="Arial" w:cs="Arial"/>
                <w:sz w:val="17"/>
                <w:szCs w:val="17"/>
              </w:rPr>
            </w:pPr>
          </w:p>
          <w:p w14:paraId="75A2ABA4" w14:textId="77777777" w:rsidR="00B22A38" w:rsidRDefault="00B22A38" w:rsidP="00B22A38">
            <w:pPr>
              <w:widowControl w:val="0"/>
              <w:spacing w:after="0" w:line="240" w:lineRule="auto"/>
              <w:jc w:val="center"/>
              <w:rPr>
                <w:rFonts w:ascii="Arial" w:eastAsia="Times New Roman" w:hAnsi="Arial" w:cs="Arial"/>
                <w:sz w:val="17"/>
                <w:szCs w:val="17"/>
              </w:rPr>
            </w:pPr>
          </w:p>
          <w:p w14:paraId="5A23C01D" w14:textId="29EC80B7" w:rsidR="00570594" w:rsidRPr="00B14A44" w:rsidRDefault="00B22A38" w:rsidP="00B22A38">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r w:rsidR="00FF7EE4">
              <w:rPr>
                <w:rFonts w:ascii="Arial" w:eastAsia="Times New Roman" w:hAnsi="Arial" w:cs="Arial"/>
                <w:sz w:val="17"/>
                <w:szCs w:val="17"/>
              </w:rPr>
              <w:t>)</w:t>
            </w:r>
          </w:p>
        </w:tc>
        <w:tc>
          <w:tcPr>
            <w:tcW w:w="2998" w:type="dxa"/>
            <w:vMerge w:val="restart"/>
            <w:tcBorders>
              <w:top w:val="single" w:sz="4" w:space="0" w:color="000000"/>
              <w:left w:val="single" w:sz="4" w:space="0" w:color="000000"/>
              <w:right w:val="single" w:sz="4" w:space="0" w:color="000000"/>
            </w:tcBorders>
          </w:tcPr>
          <w:p w14:paraId="288DEEC8"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p w14:paraId="680E24C1"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p w14:paraId="01A4DF80"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p w14:paraId="2D1EEDBE"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p w14:paraId="16936D5D"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100% funkcionalan Web  registar energijskih certifikata</w:t>
            </w:r>
          </w:p>
        </w:tc>
        <w:tc>
          <w:tcPr>
            <w:tcW w:w="1876" w:type="dxa"/>
            <w:vMerge w:val="restart"/>
            <w:tcBorders>
              <w:top w:val="single" w:sz="4" w:space="0" w:color="000000"/>
              <w:left w:val="single" w:sz="4" w:space="0" w:color="000000"/>
              <w:right w:val="single" w:sz="4" w:space="0" w:color="000000"/>
            </w:tcBorders>
            <w:shd w:val="clear" w:color="auto" w:fill="auto"/>
          </w:tcPr>
          <w:p w14:paraId="5052E85B" w14:textId="77777777" w:rsidR="00570594" w:rsidRPr="00B14A44" w:rsidRDefault="00570594" w:rsidP="004A0B0E">
            <w:pPr>
              <w:widowControl w:val="0"/>
              <w:spacing w:after="0" w:line="240" w:lineRule="auto"/>
              <w:rPr>
                <w:rFonts w:ascii="Arial" w:hAnsi="Arial" w:cs="Arial"/>
                <w:sz w:val="17"/>
                <w:szCs w:val="17"/>
              </w:rPr>
            </w:pPr>
          </w:p>
          <w:p w14:paraId="17A8C131" w14:textId="77777777" w:rsidR="00570594" w:rsidRPr="00B14A44" w:rsidRDefault="00570594" w:rsidP="00212C4A">
            <w:pPr>
              <w:widowControl w:val="0"/>
              <w:spacing w:after="0" w:line="240" w:lineRule="auto"/>
              <w:jc w:val="center"/>
              <w:rPr>
                <w:rFonts w:ascii="Arial" w:hAnsi="Arial" w:cs="Arial"/>
                <w:sz w:val="17"/>
                <w:szCs w:val="17"/>
              </w:rPr>
            </w:pPr>
          </w:p>
          <w:p w14:paraId="40083397" w14:textId="77777777" w:rsidR="00570594" w:rsidRPr="00B14A44" w:rsidRDefault="00570594" w:rsidP="00212C4A">
            <w:pPr>
              <w:widowControl w:val="0"/>
              <w:spacing w:after="0" w:line="240" w:lineRule="auto"/>
              <w:jc w:val="center"/>
              <w:rPr>
                <w:rFonts w:ascii="Arial" w:hAnsi="Arial" w:cs="Arial"/>
                <w:sz w:val="17"/>
                <w:szCs w:val="17"/>
              </w:rPr>
            </w:pPr>
          </w:p>
          <w:p w14:paraId="13E9E4A3" w14:textId="77777777" w:rsidR="00570594" w:rsidRPr="00B14A44" w:rsidRDefault="00570594" w:rsidP="00212C4A">
            <w:pPr>
              <w:widowControl w:val="0"/>
              <w:spacing w:after="0" w:line="240" w:lineRule="auto"/>
              <w:jc w:val="center"/>
              <w:rPr>
                <w:rFonts w:ascii="Arial" w:eastAsia="Times New Roman" w:hAnsi="Arial" w:cs="Arial"/>
                <w:sz w:val="17"/>
                <w:szCs w:val="17"/>
              </w:rPr>
            </w:pPr>
          </w:p>
          <w:p w14:paraId="15B009F1" w14:textId="0EF50CAC" w:rsidR="00570594" w:rsidRPr="00B14A44" w:rsidRDefault="00570594" w:rsidP="00212C4A">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right w:val="single" w:sz="4" w:space="0" w:color="000000"/>
            </w:tcBorders>
            <w:shd w:val="clear" w:color="auto" w:fill="auto"/>
          </w:tcPr>
          <w:p w14:paraId="1D7A0D1D" w14:textId="785AF66D" w:rsidR="00EC651E" w:rsidRDefault="00EC651E" w:rsidP="00EC651E">
            <w:pPr>
              <w:widowControl w:val="0"/>
              <w:spacing w:after="0" w:line="240" w:lineRule="auto"/>
              <w:jc w:val="center"/>
              <w:rPr>
                <w:rFonts w:ascii="Arial" w:eastAsia="Times New Roman" w:hAnsi="Arial" w:cs="Arial"/>
                <w:sz w:val="17"/>
                <w:szCs w:val="17"/>
              </w:rPr>
            </w:pPr>
          </w:p>
          <w:p w14:paraId="285EAD7F" w14:textId="77777777" w:rsidR="00EC651E" w:rsidRPr="00EC651E" w:rsidRDefault="00EC651E" w:rsidP="00EC651E">
            <w:pPr>
              <w:jc w:val="center"/>
              <w:rPr>
                <w:rFonts w:ascii="Arial" w:eastAsia="Times New Roman" w:hAnsi="Arial" w:cs="Arial"/>
                <w:sz w:val="17"/>
                <w:szCs w:val="17"/>
              </w:rPr>
            </w:pPr>
          </w:p>
          <w:p w14:paraId="54ACB539" w14:textId="5332AE3D" w:rsidR="00EC651E" w:rsidRDefault="00EC651E" w:rsidP="00EC651E">
            <w:pPr>
              <w:jc w:val="center"/>
              <w:rPr>
                <w:rFonts w:ascii="Arial" w:eastAsia="Times New Roman" w:hAnsi="Arial" w:cs="Arial"/>
                <w:sz w:val="17"/>
                <w:szCs w:val="17"/>
              </w:rPr>
            </w:pPr>
          </w:p>
          <w:p w14:paraId="5A533BFA" w14:textId="4630D7DC" w:rsidR="00570594" w:rsidRPr="00EC651E" w:rsidRDefault="00EC651E" w:rsidP="00EC651E">
            <w:pPr>
              <w:jc w:val="center"/>
              <w:rPr>
                <w:rFonts w:ascii="Arial" w:eastAsia="Times New Roman" w:hAnsi="Arial" w:cs="Arial"/>
                <w:sz w:val="17"/>
                <w:szCs w:val="17"/>
              </w:rPr>
            </w:pPr>
            <w:r>
              <w:rPr>
                <w:rFonts w:ascii="Arial" w:eastAsia="Times New Roman" w:hAnsi="Arial" w:cs="Arial"/>
                <w:sz w:val="17"/>
                <w:szCs w:val="17"/>
              </w:rPr>
              <w:t>-</w:t>
            </w:r>
          </w:p>
        </w:tc>
        <w:tc>
          <w:tcPr>
            <w:tcW w:w="812" w:type="dxa"/>
            <w:vMerge w:val="restart"/>
            <w:tcBorders>
              <w:top w:val="single" w:sz="4" w:space="0" w:color="000000"/>
              <w:left w:val="single" w:sz="4" w:space="0" w:color="000000"/>
              <w:right w:val="single" w:sz="4" w:space="0" w:color="000000"/>
            </w:tcBorders>
            <w:shd w:val="clear" w:color="auto" w:fill="auto"/>
          </w:tcPr>
          <w:p w14:paraId="6E55CB9A" w14:textId="77777777" w:rsidR="00570594" w:rsidRPr="00B14A44" w:rsidRDefault="00570594">
            <w:pPr>
              <w:widowControl w:val="0"/>
              <w:spacing w:after="0" w:line="240" w:lineRule="auto"/>
              <w:jc w:val="center"/>
              <w:rPr>
                <w:rFonts w:ascii="Arial" w:eastAsia="Times New Roman" w:hAnsi="Arial" w:cs="Arial"/>
                <w:bCs/>
                <w:sz w:val="17"/>
                <w:szCs w:val="17"/>
              </w:rPr>
            </w:pPr>
          </w:p>
          <w:p w14:paraId="6C70CA61" w14:textId="77777777" w:rsidR="00570594" w:rsidRPr="00B14A44" w:rsidRDefault="00570594">
            <w:pPr>
              <w:widowControl w:val="0"/>
              <w:spacing w:after="0" w:line="240" w:lineRule="auto"/>
              <w:jc w:val="center"/>
              <w:rPr>
                <w:rFonts w:ascii="Arial" w:eastAsia="Times New Roman" w:hAnsi="Arial" w:cs="Arial"/>
                <w:bCs/>
                <w:sz w:val="17"/>
                <w:szCs w:val="17"/>
              </w:rPr>
            </w:pPr>
          </w:p>
          <w:p w14:paraId="3E10D9C2" w14:textId="77777777" w:rsidR="00570594" w:rsidRPr="00B14A44" w:rsidRDefault="00570594">
            <w:pPr>
              <w:widowControl w:val="0"/>
              <w:spacing w:after="0" w:line="240" w:lineRule="auto"/>
              <w:jc w:val="center"/>
              <w:rPr>
                <w:rFonts w:ascii="Arial" w:eastAsia="Times New Roman" w:hAnsi="Arial" w:cs="Arial"/>
                <w:bCs/>
                <w:sz w:val="17"/>
                <w:szCs w:val="17"/>
              </w:rPr>
            </w:pPr>
          </w:p>
          <w:p w14:paraId="277EBE52" w14:textId="5AD5FE4B" w:rsidR="00570594" w:rsidRDefault="00570594">
            <w:pPr>
              <w:widowControl w:val="0"/>
              <w:spacing w:after="0" w:line="240" w:lineRule="auto"/>
              <w:jc w:val="center"/>
              <w:rPr>
                <w:rFonts w:ascii="Arial" w:eastAsia="Times New Roman" w:hAnsi="Arial" w:cs="Arial"/>
                <w:bCs/>
                <w:sz w:val="17"/>
                <w:szCs w:val="17"/>
              </w:rPr>
            </w:pPr>
          </w:p>
          <w:p w14:paraId="5E89683F" w14:textId="77777777" w:rsidR="00EC651E" w:rsidRPr="00B14A44" w:rsidRDefault="00EC651E">
            <w:pPr>
              <w:widowControl w:val="0"/>
              <w:spacing w:after="0" w:line="240" w:lineRule="auto"/>
              <w:jc w:val="center"/>
              <w:rPr>
                <w:rFonts w:ascii="Arial" w:eastAsia="Times New Roman" w:hAnsi="Arial" w:cs="Arial"/>
                <w:bCs/>
                <w:sz w:val="17"/>
                <w:szCs w:val="17"/>
              </w:rPr>
            </w:pPr>
          </w:p>
          <w:p w14:paraId="44581745" w14:textId="77777777" w:rsidR="00570594" w:rsidRPr="00B14A44" w:rsidRDefault="0057059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028196D9" w14:textId="77777777" w:rsidR="00570594" w:rsidRPr="00B14A44" w:rsidRDefault="00570594">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84C212" w14:textId="77777777" w:rsidR="00570594" w:rsidRPr="00B14A44" w:rsidRDefault="00570594">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76.000,00</w:t>
            </w:r>
          </w:p>
        </w:tc>
      </w:tr>
      <w:tr w:rsidR="00570594" w:rsidRPr="00B14A44" w14:paraId="45EC3849" w14:textId="77777777" w:rsidTr="000B4067">
        <w:trPr>
          <w:trHeight w:val="273"/>
          <w:jc w:val="center"/>
        </w:trPr>
        <w:tc>
          <w:tcPr>
            <w:tcW w:w="4391" w:type="dxa"/>
            <w:vMerge/>
            <w:tcBorders>
              <w:left w:val="single" w:sz="4" w:space="0" w:color="000000"/>
              <w:right w:val="single" w:sz="4" w:space="0" w:color="000000"/>
            </w:tcBorders>
            <w:vAlign w:val="center"/>
          </w:tcPr>
          <w:p w14:paraId="29C00BBD"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right w:val="single" w:sz="4" w:space="0" w:color="000000"/>
            </w:tcBorders>
            <w:shd w:val="clear" w:color="auto" w:fill="FFFFFF" w:themeFill="background1"/>
          </w:tcPr>
          <w:p w14:paraId="478F2B46" w14:textId="77777777" w:rsidR="00570594" w:rsidRPr="00B14A44" w:rsidRDefault="00570594" w:rsidP="00212C4A">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right w:val="single" w:sz="4" w:space="0" w:color="000000"/>
            </w:tcBorders>
          </w:tcPr>
          <w:p w14:paraId="5A7BFF8F"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tc>
        <w:tc>
          <w:tcPr>
            <w:tcW w:w="1876" w:type="dxa"/>
            <w:vMerge/>
            <w:tcBorders>
              <w:left w:val="single" w:sz="4" w:space="0" w:color="000000"/>
              <w:right w:val="single" w:sz="4" w:space="0" w:color="000000"/>
            </w:tcBorders>
            <w:shd w:val="clear" w:color="auto" w:fill="auto"/>
          </w:tcPr>
          <w:p w14:paraId="6207F6B3" w14:textId="77777777" w:rsidR="00570594" w:rsidRPr="00B14A44" w:rsidRDefault="00570594" w:rsidP="00212C4A">
            <w:pPr>
              <w:widowControl w:val="0"/>
              <w:spacing w:after="0" w:line="240" w:lineRule="auto"/>
              <w:jc w:val="center"/>
              <w:rPr>
                <w:rFonts w:ascii="Arial" w:hAnsi="Arial" w:cs="Arial"/>
                <w:sz w:val="17"/>
                <w:szCs w:val="17"/>
              </w:rPr>
            </w:pPr>
          </w:p>
        </w:tc>
        <w:tc>
          <w:tcPr>
            <w:tcW w:w="559" w:type="dxa"/>
            <w:vMerge/>
            <w:tcBorders>
              <w:left w:val="single" w:sz="4" w:space="0" w:color="000000"/>
              <w:right w:val="single" w:sz="4" w:space="0" w:color="000000"/>
            </w:tcBorders>
            <w:shd w:val="clear" w:color="auto" w:fill="auto"/>
          </w:tcPr>
          <w:p w14:paraId="6690247D"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right w:val="single" w:sz="4" w:space="0" w:color="000000"/>
            </w:tcBorders>
            <w:shd w:val="clear" w:color="auto" w:fill="auto"/>
          </w:tcPr>
          <w:p w14:paraId="42D4CC17" w14:textId="77777777" w:rsidR="00570594" w:rsidRPr="00B14A44" w:rsidRDefault="00570594">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78A671C8" w14:textId="77777777" w:rsidR="00570594" w:rsidRPr="00B14A44" w:rsidRDefault="00570594">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4680749" w14:textId="77777777" w:rsidR="00570594" w:rsidRPr="00B14A44" w:rsidRDefault="0057059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0A0A929" w14:textId="77777777" w:rsidTr="000B4067">
        <w:trPr>
          <w:trHeight w:val="273"/>
          <w:jc w:val="center"/>
        </w:trPr>
        <w:tc>
          <w:tcPr>
            <w:tcW w:w="4391" w:type="dxa"/>
            <w:vMerge/>
            <w:tcBorders>
              <w:left w:val="single" w:sz="4" w:space="0" w:color="000000"/>
              <w:right w:val="single" w:sz="4" w:space="0" w:color="000000"/>
            </w:tcBorders>
            <w:vAlign w:val="center"/>
          </w:tcPr>
          <w:p w14:paraId="12382E46"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right w:val="single" w:sz="4" w:space="0" w:color="000000"/>
            </w:tcBorders>
            <w:shd w:val="clear" w:color="auto" w:fill="FFFFFF" w:themeFill="background1"/>
          </w:tcPr>
          <w:p w14:paraId="10540089" w14:textId="77777777" w:rsidR="00570594" w:rsidRPr="00B14A44" w:rsidRDefault="00570594" w:rsidP="00212C4A">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right w:val="single" w:sz="4" w:space="0" w:color="000000"/>
            </w:tcBorders>
          </w:tcPr>
          <w:p w14:paraId="01A537BA"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tc>
        <w:tc>
          <w:tcPr>
            <w:tcW w:w="1876" w:type="dxa"/>
            <w:vMerge/>
            <w:tcBorders>
              <w:left w:val="single" w:sz="4" w:space="0" w:color="000000"/>
              <w:right w:val="single" w:sz="4" w:space="0" w:color="000000"/>
            </w:tcBorders>
            <w:shd w:val="clear" w:color="auto" w:fill="auto"/>
          </w:tcPr>
          <w:p w14:paraId="3A5797A3" w14:textId="77777777" w:rsidR="00570594" w:rsidRPr="00B14A44" w:rsidRDefault="00570594" w:rsidP="00212C4A">
            <w:pPr>
              <w:widowControl w:val="0"/>
              <w:spacing w:after="0" w:line="240" w:lineRule="auto"/>
              <w:jc w:val="center"/>
              <w:rPr>
                <w:rFonts w:ascii="Arial" w:hAnsi="Arial" w:cs="Arial"/>
                <w:sz w:val="17"/>
                <w:szCs w:val="17"/>
              </w:rPr>
            </w:pPr>
          </w:p>
        </w:tc>
        <w:tc>
          <w:tcPr>
            <w:tcW w:w="559" w:type="dxa"/>
            <w:vMerge/>
            <w:tcBorders>
              <w:left w:val="single" w:sz="4" w:space="0" w:color="000000"/>
              <w:right w:val="single" w:sz="4" w:space="0" w:color="000000"/>
            </w:tcBorders>
            <w:shd w:val="clear" w:color="auto" w:fill="auto"/>
          </w:tcPr>
          <w:p w14:paraId="4D61237A"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right w:val="single" w:sz="4" w:space="0" w:color="000000"/>
            </w:tcBorders>
            <w:shd w:val="clear" w:color="auto" w:fill="auto"/>
          </w:tcPr>
          <w:p w14:paraId="229AEDC4" w14:textId="77777777" w:rsidR="00570594" w:rsidRPr="00B14A44" w:rsidRDefault="00570594">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2CA04801" w14:textId="77777777" w:rsidR="00570594" w:rsidRPr="00B14A44" w:rsidRDefault="00570594">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F71300" w14:textId="77777777" w:rsidR="00570594" w:rsidRPr="00B14A44" w:rsidRDefault="0057059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3D22C56F" w14:textId="77777777" w:rsidTr="000B4067">
        <w:trPr>
          <w:trHeight w:val="273"/>
          <w:jc w:val="center"/>
        </w:trPr>
        <w:tc>
          <w:tcPr>
            <w:tcW w:w="4391" w:type="dxa"/>
            <w:vMerge/>
            <w:tcBorders>
              <w:left w:val="single" w:sz="4" w:space="0" w:color="000000"/>
              <w:right w:val="single" w:sz="4" w:space="0" w:color="000000"/>
            </w:tcBorders>
            <w:vAlign w:val="center"/>
          </w:tcPr>
          <w:p w14:paraId="5E8672A5"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right w:val="single" w:sz="4" w:space="0" w:color="000000"/>
            </w:tcBorders>
            <w:shd w:val="clear" w:color="auto" w:fill="FFFFFF" w:themeFill="background1"/>
          </w:tcPr>
          <w:p w14:paraId="66E8FB61" w14:textId="77777777" w:rsidR="00570594" w:rsidRPr="00B14A44" w:rsidRDefault="00570594" w:rsidP="00212C4A">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right w:val="single" w:sz="4" w:space="0" w:color="000000"/>
            </w:tcBorders>
          </w:tcPr>
          <w:p w14:paraId="1300B778"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tc>
        <w:tc>
          <w:tcPr>
            <w:tcW w:w="1876" w:type="dxa"/>
            <w:vMerge/>
            <w:tcBorders>
              <w:left w:val="single" w:sz="4" w:space="0" w:color="000000"/>
              <w:right w:val="single" w:sz="4" w:space="0" w:color="000000"/>
            </w:tcBorders>
            <w:shd w:val="clear" w:color="auto" w:fill="auto"/>
          </w:tcPr>
          <w:p w14:paraId="1D8B3A68" w14:textId="77777777" w:rsidR="00570594" w:rsidRPr="00B14A44" w:rsidRDefault="00570594" w:rsidP="00212C4A">
            <w:pPr>
              <w:widowControl w:val="0"/>
              <w:spacing w:after="0" w:line="240" w:lineRule="auto"/>
              <w:jc w:val="center"/>
              <w:rPr>
                <w:rFonts w:ascii="Arial" w:hAnsi="Arial" w:cs="Arial"/>
                <w:sz w:val="17"/>
                <w:szCs w:val="17"/>
              </w:rPr>
            </w:pPr>
          </w:p>
        </w:tc>
        <w:tc>
          <w:tcPr>
            <w:tcW w:w="559" w:type="dxa"/>
            <w:vMerge/>
            <w:tcBorders>
              <w:left w:val="single" w:sz="4" w:space="0" w:color="000000"/>
              <w:right w:val="single" w:sz="4" w:space="0" w:color="000000"/>
            </w:tcBorders>
            <w:shd w:val="clear" w:color="auto" w:fill="auto"/>
          </w:tcPr>
          <w:p w14:paraId="014C6A06"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right w:val="single" w:sz="4" w:space="0" w:color="000000"/>
            </w:tcBorders>
            <w:shd w:val="clear" w:color="auto" w:fill="auto"/>
          </w:tcPr>
          <w:p w14:paraId="6B8C0B2B" w14:textId="77777777" w:rsidR="00570594" w:rsidRPr="00B14A44" w:rsidRDefault="00570594">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76956A27" w14:textId="77777777" w:rsidR="00570594" w:rsidRPr="00B14A44" w:rsidRDefault="00570594">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D16575F" w14:textId="77777777" w:rsidR="00570594" w:rsidRPr="00B14A44" w:rsidRDefault="0057059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1F32755" w14:textId="77777777" w:rsidTr="000B4067">
        <w:trPr>
          <w:trHeight w:val="273"/>
          <w:jc w:val="center"/>
        </w:trPr>
        <w:tc>
          <w:tcPr>
            <w:tcW w:w="4391" w:type="dxa"/>
            <w:vMerge/>
            <w:tcBorders>
              <w:left w:val="single" w:sz="4" w:space="0" w:color="000000"/>
              <w:right w:val="single" w:sz="4" w:space="0" w:color="000000"/>
            </w:tcBorders>
            <w:vAlign w:val="center"/>
          </w:tcPr>
          <w:p w14:paraId="79FCF8B4"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right w:val="single" w:sz="4" w:space="0" w:color="000000"/>
            </w:tcBorders>
            <w:shd w:val="clear" w:color="auto" w:fill="FFFFFF" w:themeFill="background1"/>
          </w:tcPr>
          <w:p w14:paraId="78DE193C" w14:textId="77777777" w:rsidR="00570594" w:rsidRPr="00B14A44" w:rsidRDefault="00570594" w:rsidP="00212C4A">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right w:val="single" w:sz="4" w:space="0" w:color="000000"/>
            </w:tcBorders>
          </w:tcPr>
          <w:p w14:paraId="7B7AF8C5"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tc>
        <w:tc>
          <w:tcPr>
            <w:tcW w:w="1876" w:type="dxa"/>
            <w:vMerge/>
            <w:tcBorders>
              <w:left w:val="single" w:sz="4" w:space="0" w:color="000000"/>
              <w:right w:val="single" w:sz="4" w:space="0" w:color="000000"/>
            </w:tcBorders>
            <w:shd w:val="clear" w:color="auto" w:fill="auto"/>
          </w:tcPr>
          <w:p w14:paraId="37A6A603" w14:textId="77777777" w:rsidR="00570594" w:rsidRPr="00B14A44" w:rsidRDefault="00570594" w:rsidP="00212C4A">
            <w:pPr>
              <w:widowControl w:val="0"/>
              <w:spacing w:after="0" w:line="240" w:lineRule="auto"/>
              <w:jc w:val="center"/>
              <w:rPr>
                <w:rFonts w:ascii="Arial" w:hAnsi="Arial" w:cs="Arial"/>
                <w:sz w:val="17"/>
                <w:szCs w:val="17"/>
              </w:rPr>
            </w:pPr>
          </w:p>
        </w:tc>
        <w:tc>
          <w:tcPr>
            <w:tcW w:w="559" w:type="dxa"/>
            <w:vMerge/>
            <w:tcBorders>
              <w:left w:val="single" w:sz="4" w:space="0" w:color="000000"/>
              <w:right w:val="single" w:sz="4" w:space="0" w:color="000000"/>
            </w:tcBorders>
            <w:shd w:val="clear" w:color="auto" w:fill="auto"/>
          </w:tcPr>
          <w:p w14:paraId="0F3B9217"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right w:val="single" w:sz="4" w:space="0" w:color="000000"/>
            </w:tcBorders>
            <w:shd w:val="clear" w:color="auto" w:fill="auto"/>
          </w:tcPr>
          <w:p w14:paraId="7B603D64" w14:textId="77777777" w:rsidR="00570594" w:rsidRPr="00B14A44" w:rsidRDefault="00570594">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2018A5" w14:textId="77777777" w:rsidR="00570594" w:rsidRPr="00B14A44" w:rsidRDefault="00570594">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5E3A67" w14:textId="77777777" w:rsidR="00570594" w:rsidRPr="00B14A44" w:rsidRDefault="0057059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59772EE" w14:textId="77777777" w:rsidTr="000B4067">
        <w:trPr>
          <w:trHeight w:val="273"/>
          <w:jc w:val="center"/>
        </w:trPr>
        <w:tc>
          <w:tcPr>
            <w:tcW w:w="4391" w:type="dxa"/>
            <w:vMerge/>
            <w:tcBorders>
              <w:left w:val="single" w:sz="4" w:space="0" w:color="000000"/>
              <w:bottom w:val="single" w:sz="4" w:space="0" w:color="000000"/>
              <w:right w:val="single" w:sz="4" w:space="0" w:color="000000"/>
            </w:tcBorders>
            <w:vAlign w:val="center"/>
          </w:tcPr>
          <w:p w14:paraId="7D751B70"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10AA9AE4" w14:textId="77777777" w:rsidR="00570594" w:rsidRPr="00B14A44" w:rsidRDefault="00570594" w:rsidP="00212C4A">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7C04D266" w14:textId="77777777" w:rsidR="00570594" w:rsidRPr="00B14A44" w:rsidRDefault="00570594" w:rsidP="00212C4A">
            <w:pPr>
              <w:pStyle w:val="ListParagraph"/>
              <w:widowControl w:val="0"/>
              <w:spacing w:after="0" w:line="240" w:lineRule="auto"/>
              <w:ind w:left="72"/>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60088E63" w14:textId="77777777" w:rsidR="00570594" w:rsidRPr="00B14A44" w:rsidRDefault="00570594" w:rsidP="00212C4A">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auto"/>
          </w:tcPr>
          <w:p w14:paraId="434B4534" w14:textId="77777777" w:rsidR="00570594" w:rsidRPr="00B14A44" w:rsidRDefault="00570594">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auto"/>
          </w:tcPr>
          <w:p w14:paraId="39AAC28B" w14:textId="77777777" w:rsidR="00570594" w:rsidRPr="00B14A44" w:rsidRDefault="00570594">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F6227D" w14:textId="560D685F" w:rsidR="00570594" w:rsidRPr="0073075C" w:rsidRDefault="00570594">
            <w:pPr>
              <w:widowControl w:val="0"/>
              <w:spacing w:after="0" w:line="240" w:lineRule="auto"/>
              <w:rPr>
                <w:rFonts w:ascii="Arial" w:eastAsia="Times New Roman" w:hAnsi="Arial" w:cs="Arial"/>
                <w:b/>
                <w:bCs/>
                <w:sz w:val="17"/>
                <w:szCs w:val="17"/>
              </w:rPr>
            </w:pPr>
            <w:r w:rsidRPr="0073075C">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ED45CF" w14:textId="33F8B6A2" w:rsidR="00570594" w:rsidRPr="00B14A44" w:rsidRDefault="0057059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76.000,00</w:t>
            </w:r>
          </w:p>
          <w:p w14:paraId="0B960701" w14:textId="35187FD8" w:rsidR="00570594" w:rsidRPr="00B14A44" w:rsidRDefault="00570594" w:rsidP="0088320A">
            <w:pPr>
              <w:widowControl w:val="0"/>
              <w:spacing w:after="0" w:line="240" w:lineRule="auto"/>
              <w:rPr>
                <w:rFonts w:ascii="Arial" w:eastAsia="Times New Roman" w:hAnsi="Arial" w:cs="Arial"/>
                <w:bCs/>
                <w:sz w:val="17"/>
                <w:szCs w:val="17"/>
              </w:rPr>
            </w:pPr>
          </w:p>
        </w:tc>
      </w:tr>
      <w:tr w:rsidR="00570594" w:rsidRPr="00B14A44" w14:paraId="780807D5"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0838BE46" w14:textId="77777777" w:rsidR="0086740D" w:rsidRPr="00B14A44" w:rsidRDefault="008C5921">
            <w:pPr>
              <w:widowControl w:val="0"/>
              <w:spacing w:after="0" w:line="240" w:lineRule="auto"/>
              <w:rPr>
                <w:rFonts w:ascii="Arial" w:hAnsi="Arial" w:cs="Arial"/>
                <w:sz w:val="17"/>
                <w:szCs w:val="17"/>
              </w:rPr>
            </w:pPr>
            <w:r w:rsidRPr="00B14A44">
              <w:rPr>
                <w:rFonts w:ascii="Arial" w:eastAsia="Times New Roman" w:hAnsi="Arial" w:cs="Arial"/>
                <w:sz w:val="17"/>
                <w:szCs w:val="17"/>
              </w:rPr>
              <w:t>3.6</w:t>
            </w:r>
            <w:r w:rsidRPr="00B14A44">
              <w:rPr>
                <w:rFonts w:ascii="Arial" w:hAnsi="Arial" w:cs="Arial"/>
                <w:sz w:val="17"/>
                <w:szCs w:val="17"/>
              </w:rPr>
              <w:t xml:space="preserve"> </w:t>
            </w:r>
            <w:r w:rsidRPr="00B14A44">
              <w:rPr>
                <w:rFonts w:ascii="Arial" w:eastAsia="Times New Roman" w:hAnsi="Arial" w:cs="Arial"/>
                <w:sz w:val="17"/>
                <w:szCs w:val="17"/>
              </w:rPr>
              <w:t xml:space="preserve">Realizacija Operativnog  plana poboljšanja energijeske efikasnosti u institucijama FBIH </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E84778"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010A7760" w14:textId="77777777" w:rsidR="0086740D" w:rsidRPr="00B14A44" w:rsidRDefault="0086740D" w:rsidP="00212C4A">
            <w:pPr>
              <w:widowControl w:val="0"/>
              <w:spacing w:after="0" w:line="240" w:lineRule="auto"/>
              <w:jc w:val="center"/>
              <w:rPr>
                <w:rFonts w:ascii="Arial" w:eastAsia="Times New Roman" w:hAnsi="Arial" w:cs="Arial"/>
                <w:sz w:val="17"/>
                <w:szCs w:val="17"/>
              </w:rPr>
            </w:pPr>
          </w:p>
          <w:p w14:paraId="1CF35BEC" w14:textId="3F1A1D5D" w:rsidR="004A0B0E" w:rsidRDefault="004A0B0E" w:rsidP="00781FD3">
            <w:pPr>
              <w:widowControl w:val="0"/>
              <w:spacing w:after="0" w:line="240" w:lineRule="auto"/>
              <w:rPr>
                <w:rFonts w:ascii="Arial" w:eastAsia="Times New Roman" w:hAnsi="Arial" w:cs="Arial"/>
                <w:sz w:val="17"/>
                <w:szCs w:val="17"/>
              </w:rPr>
            </w:pPr>
          </w:p>
          <w:p w14:paraId="67E54E34" w14:textId="62F5FD6D" w:rsidR="004A0B0E" w:rsidRDefault="004A0B0E" w:rsidP="00212C4A">
            <w:pPr>
              <w:widowControl w:val="0"/>
              <w:spacing w:after="0" w:line="240" w:lineRule="auto"/>
              <w:jc w:val="center"/>
              <w:rPr>
                <w:rFonts w:ascii="Arial" w:eastAsia="Times New Roman" w:hAnsi="Arial" w:cs="Arial"/>
                <w:sz w:val="17"/>
                <w:szCs w:val="17"/>
              </w:rPr>
            </w:pPr>
          </w:p>
          <w:p w14:paraId="120824F4" w14:textId="77777777" w:rsidR="004A0B0E" w:rsidRPr="00B14A44" w:rsidRDefault="004A0B0E" w:rsidP="00212C4A">
            <w:pPr>
              <w:widowControl w:val="0"/>
              <w:spacing w:after="0" w:line="240" w:lineRule="auto"/>
              <w:jc w:val="center"/>
              <w:rPr>
                <w:rFonts w:ascii="Arial" w:eastAsia="Times New Roman" w:hAnsi="Arial" w:cs="Arial"/>
                <w:sz w:val="17"/>
                <w:szCs w:val="17"/>
              </w:rPr>
            </w:pPr>
          </w:p>
          <w:p w14:paraId="4A8353E7" w14:textId="77777777" w:rsidR="00B22A38" w:rsidRDefault="00B22A38" w:rsidP="00B22A38">
            <w:pPr>
              <w:widowControl w:val="0"/>
              <w:spacing w:after="0" w:line="240" w:lineRule="auto"/>
              <w:jc w:val="center"/>
              <w:rPr>
                <w:rFonts w:ascii="Arial" w:eastAsia="Times New Roman" w:hAnsi="Arial" w:cs="Arial"/>
                <w:sz w:val="17"/>
                <w:szCs w:val="17"/>
              </w:rPr>
            </w:pPr>
          </w:p>
          <w:p w14:paraId="4EB4CAF2" w14:textId="69137140" w:rsidR="0086740D" w:rsidRPr="00B14A44" w:rsidRDefault="00B22A38" w:rsidP="00B22A38">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r w:rsidR="00FF7EE4">
              <w:rPr>
                <w:rFonts w:ascii="Arial" w:eastAsia="Times New Roman" w:hAnsi="Arial" w:cs="Arial"/>
                <w:sz w:val="17"/>
                <w:szCs w:val="17"/>
              </w:rPr>
              <w:t>)</w:t>
            </w:r>
          </w:p>
        </w:tc>
        <w:tc>
          <w:tcPr>
            <w:tcW w:w="2998" w:type="dxa"/>
            <w:vMerge w:val="restart"/>
            <w:tcBorders>
              <w:top w:val="single" w:sz="4" w:space="0" w:color="000000"/>
              <w:left w:val="single" w:sz="4" w:space="0" w:color="000000"/>
              <w:bottom w:val="single" w:sz="4" w:space="0" w:color="000000"/>
              <w:right w:val="single" w:sz="4" w:space="0" w:color="000000"/>
            </w:tcBorders>
          </w:tcPr>
          <w:p w14:paraId="08DA7228"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3F5A2838" w14:textId="77777777" w:rsidR="0086740D" w:rsidRPr="00B14A44" w:rsidRDefault="0086740D" w:rsidP="00212C4A">
            <w:pPr>
              <w:pStyle w:val="ListParagraph"/>
              <w:widowControl w:val="0"/>
              <w:spacing w:after="0" w:line="240" w:lineRule="auto"/>
              <w:ind w:left="72"/>
              <w:jc w:val="center"/>
              <w:rPr>
                <w:rFonts w:ascii="Arial" w:hAnsi="Arial" w:cs="Arial"/>
                <w:sz w:val="17"/>
                <w:szCs w:val="17"/>
              </w:rPr>
            </w:pPr>
          </w:p>
          <w:p w14:paraId="00C5D553" w14:textId="3CEB0401" w:rsidR="0086740D" w:rsidRDefault="0086740D" w:rsidP="00212C4A">
            <w:pPr>
              <w:pStyle w:val="ListParagraph"/>
              <w:widowControl w:val="0"/>
              <w:spacing w:after="0" w:line="240" w:lineRule="auto"/>
              <w:ind w:left="72"/>
              <w:jc w:val="center"/>
              <w:rPr>
                <w:rFonts w:ascii="Arial" w:hAnsi="Arial" w:cs="Arial"/>
                <w:sz w:val="17"/>
                <w:szCs w:val="17"/>
              </w:rPr>
            </w:pPr>
          </w:p>
          <w:p w14:paraId="1F057195" w14:textId="2EE32517" w:rsidR="004A0B0E" w:rsidRDefault="004A0B0E" w:rsidP="00212C4A">
            <w:pPr>
              <w:pStyle w:val="ListParagraph"/>
              <w:widowControl w:val="0"/>
              <w:spacing w:after="0" w:line="240" w:lineRule="auto"/>
              <w:ind w:left="72"/>
              <w:jc w:val="center"/>
              <w:rPr>
                <w:rFonts w:ascii="Arial" w:hAnsi="Arial" w:cs="Arial"/>
                <w:sz w:val="17"/>
                <w:szCs w:val="17"/>
              </w:rPr>
            </w:pPr>
          </w:p>
          <w:p w14:paraId="5B12B387" w14:textId="777E2984" w:rsidR="004A0B0E" w:rsidRDefault="004A0B0E" w:rsidP="00212C4A">
            <w:pPr>
              <w:pStyle w:val="ListParagraph"/>
              <w:widowControl w:val="0"/>
              <w:spacing w:after="0" w:line="240" w:lineRule="auto"/>
              <w:ind w:left="72"/>
              <w:jc w:val="center"/>
              <w:rPr>
                <w:rFonts w:ascii="Arial" w:hAnsi="Arial" w:cs="Arial"/>
                <w:sz w:val="17"/>
                <w:szCs w:val="17"/>
              </w:rPr>
            </w:pPr>
          </w:p>
          <w:p w14:paraId="3E0BA73D" w14:textId="77777777" w:rsidR="004A0B0E" w:rsidRPr="00B14A44" w:rsidRDefault="004A0B0E" w:rsidP="00212C4A">
            <w:pPr>
              <w:pStyle w:val="ListParagraph"/>
              <w:widowControl w:val="0"/>
              <w:spacing w:after="0" w:line="240" w:lineRule="auto"/>
              <w:ind w:left="72"/>
              <w:jc w:val="center"/>
              <w:rPr>
                <w:rFonts w:ascii="Arial" w:hAnsi="Arial" w:cs="Arial"/>
                <w:sz w:val="17"/>
                <w:szCs w:val="17"/>
              </w:rPr>
            </w:pPr>
          </w:p>
          <w:p w14:paraId="4095709F" w14:textId="77777777" w:rsidR="0086740D" w:rsidRPr="00B14A44" w:rsidRDefault="008C5921" w:rsidP="00212C4A">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Broj energetski obnovljenih objekata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E68B1" w14:textId="77777777" w:rsidR="0086740D" w:rsidRPr="00B14A44" w:rsidRDefault="0086740D" w:rsidP="00212C4A">
            <w:pPr>
              <w:widowControl w:val="0"/>
              <w:spacing w:after="0" w:line="240" w:lineRule="auto"/>
              <w:jc w:val="center"/>
              <w:rPr>
                <w:rFonts w:ascii="Arial" w:hAnsi="Arial" w:cs="Arial"/>
                <w:sz w:val="17"/>
                <w:szCs w:val="17"/>
              </w:rPr>
            </w:pPr>
          </w:p>
          <w:p w14:paraId="03D326F2" w14:textId="77777777" w:rsidR="0086740D" w:rsidRPr="00B14A44" w:rsidRDefault="0086740D" w:rsidP="00212C4A">
            <w:pPr>
              <w:widowControl w:val="0"/>
              <w:spacing w:after="0" w:line="240" w:lineRule="auto"/>
              <w:jc w:val="center"/>
              <w:rPr>
                <w:rFonts w:ascii="Arial" w:hAnsi="Arial" w:cs="Arial"/>
                <w:sz w:val="17"/>
                <w:szCs w:val="17"/>
              </w:rPr>
            </w:pPr>
          </w:p>
          <w:p w14:paraId="19678BF2" w14:textId="77777777" w:rsidR="00B23F05" w:rsidRPr="00B14A44" w:rsidRDefault="00B23F05" w:rsidP="00212C4A">
            <w:pPr>
              <w:widowControl w:val="0"/>
              <w:spacing w:after="0" w:line="240" w:lineRule="auto"/>
              <w:jc w:val="center"/>
              <w:rPr>
                <w:rFonts w:ascii="Arial" w:eastAsia="Times New Roman" w:hAnsi="Arial" w:cs="Arial"/>
                <w:sz w:val="17"/>
                <w:szCs w:val="17"/>
              </w:rPr>
            </w:pPr>
          </w:p>
          <w:p w14:paraId="5689C0D1" w14:textId="501A4955" w:rsidR="0086740D" w:rsidRPr="00B14A44" w:rsidRDefault="00B23F05" w:rsidP="00212C4A">
            <w:pPr>
              <w:widowControl w:val="0"/>
              <w:spacing w:after="0" w:line="240" w:lineRule="auto"/>
              <w:jc w:val="center"/>
              <w:rPr>
                <w:rStyle w:val="Strong"/>
                <w:rFonts w:ascii="Arial" w:hAnsi="Arial" w:cs="Arial"/>
                <w:b w:val="0"/>
                <w:sz w:val="17"/>
                <w:szCs w:val="17"/>
                <w:shd w:val="clear" w:color="auto" w:fill="FFFFFF"/>
              </w:rPr>
            </w:pPr>
            <w:r w:rsidRPr="00B14A44">
              <w:rPr>
                <w:rStyle w:val="Strong"/>
                <w:rFonts w:ascii="Arial" w:hAnsi="Arial" w:cs="Arial"/>
                <w:b w:val="0"/>
                <w:sz w:val="17"/>
                <w:szCs w:val="17"/>
                <w:shd w:val="clear" w:color="auto" w:fill="FFFFFF"/>
              </w:rPr>
              <w:t>Sektor za obnovu i zaštitu nacionalnih spomenika i energetsku efikasnost u zgradarstvu</w:t>
            </w:r>
          </w:p>
          <w:p w14:paraId="1B7C1B7F" w14:textId="033793E8" w:rsidR="00C2350E" w:rsidRPr="00B14A44" w:rsidRDefault="00C2350E" w:rsidP="00212C4A">
            <w:pPr>
              <w:widowControl w:val="0"/>
              <w:spacing w:after="0" w:line="240" w:lineRule="auto"/>
              <w:jc w:val="center"/>
              <w:rPr>
                <w:rFonts w:ascii="Arial" w:hAnsi="Arial" w:cs="Arial"/>
                <w:sz w:val="17"/>
                <w:szCs w:val="17"/>
              </w:rPr>
            </w:pPr>
            <w:r w:rsidRPr="00B14A44">
              <w:rPr>
                <w:rFonts w:ascii="Arial" w:hAnsi="Arial" w:cs="Arial"/>
                <w:sz w:val="17"/>
                <w:szCs w:val="17"/>
              </w:rPr>
              <w:t>i</w:t>
            </w:r>
          </w:p>
          <w:p w14:paraId="49E2B5DC" w14:textId="26AFED81" w:rsidR="00B23F05" w:rsidRPr="00B14A44" w:rsidRDefault="00C2350E" w:rsidP="00212C4A">
            <w:pPr>
              <w:widowControl w:val="0"/>
              <w:spacing w:after="0" w:line="240" w:lineRule="auto"/>
              <w:jc w:val="center"/>
              <w:rPr>
                <w:rFonts w:ascii="Arial" w:hAnsi="Arial" w:cs="Arial"/>
                <w:sz w:val="17"/>
                <w:szCs w:val="17"/>
              </w:rPr>
            </w:pPr>
            <w:r w:rsidRPr="00B14A44">
              <w:rPr>
                <w:rFonts w:ascii="Arial" w:hAnsi="Arial" w:cs="Arial"/>
                <w:sz w:val="17"/>
                <w:szCs w:val="17"/>
              </w:rPr>
              <w:t>Jedinica za implementaciju projekata</w:t>
            </w:r>
          </w:p>
          <w:p w14:paraId="7190210E" w14:textId="46373C8A" w:rsidR="0086740D" w:rsidRPr="00B14A44" w:rsidRDefault="0086740D" w:rsidP="00212C4A">
            <w:pPr>
              <w:widowControl w:val="0"/>
              <w:spacing w:after="0" w:line="240" w:lineRule="auto"/>
              <w:jc w:val="center"/>
              <w:rPr>
                <w:rFonts w:ascii="Arial" w:hAnsi="Arial" w:cs="Arial"/>
                <w:sz w:val="17"/>
                <w:szCs w:val="17"/>
              </w:rPr>
            </w:pP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1511A2F" w14:textId="30803519" w:rsidR="000009E8" w:rsidRDefault="000009E8">
            <w:pPr>
              <w:widowControl w:val="0"/>
              <w:spacing w:after="0" w:line="240" w:lineRule="auto"/>
              <w:jc w:val="center"/>
              <w:rPr>
                <w:rFonts w:ascii="Arial" w:eastAsia="Times New Roman" w:hAnsi="Arial" w:cs="Arial"/>
                <w:sz w:val="17"/>
                <w:szCs w:val="17"/>
              </w:rPr>
            </w:pPr>
          </w:p>
          <w:p w14:paraId="4C5C8BF5" w14:textId="77777777" w:rsidR="000009E8" w:rsidRPr="000009E8" w:rsidRDefault="000009E8" w:rsidP="000009E8">
            <w:pPr>
              <w:rPr>
                <w:rFonts w:ascii="Arial" w:eastAsia="Times New Roman" w:hAnsi="Arial" w:cs="Arial"/>
                <w:sz w:val="17"/>
                <w:szCs w:val="17"/>
              </w:rPr>
            </w:pPr>
          </w:p>
          <w:p w14:paraId="4181C790" w14:textId="15721B89" w:rsidR="000009E8" w:rsidRDefault="000009E8" w:rsidP="000009E8">
            <w:pPr>
              <w:rPr>
                <w:rFonts w:ascii="Arial" w:eastAsia="Times New Roman" w:hAnsi="Arial" w:cs="Arial"/>
                <w:sz w:val="17"/>
                <w:szCs w:val="17"/>
              </w:rPr>
            </w:pPr>
          </w:p>
          <w:p w14:paraId="55970EF7" w14:textId="1F25FC6A" w:rsidR="0086740D" w:rsidRPr="000009E8" w:rsidRDefault="000009E8" w:rsidP="000009E8">
            <w:pPr>
              <w:rPr>
                <w:rFonts w:ascii="Arial" w:eastAsia="Times New Roman" w:hAnsi="Arial" w:cs="Arial"/>
                <w:sz w:val="17"/>
                <w:szCs w:val="17"/>
              </w:rPr>
            </w:pPr>
            <w:r>
              <w:rPr>
                <w:rFonts w:ascii="Arial" w:eastAsia="Times New Roman" w:hAnsi="Arial" w:cs="Arial"/>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665FE7" w14:textId="77777777" w:rsidR="0086740D" w:rsidRPr="00B14A44" w:rsidRDefault="0086740D">
            <w:pPr>
              <w:widowControl w:val="0"/>
              <w:spacing w:after="0" w:line="240" w:lineRule="auto"/>
              <w:rPr>
                <w:rFonts w:ascii="Arial" w:eastAsia="Times New Roman" w:hAnsi="Arial" w:cs="Arial"/>
                <w:bCs/>
                <w:sz w:val="17"/>
                <w:szCs w:val="17"/>
              </w:rPr>
            </w:pPr>
          </w:p>
          <w:p w14:paraId="757A1128" w14:textId="4AD7AB4E" w:rsidR="0086740D" w:rsidRDefault="0086740D">
            <w:pPr>
              <w:widowControl w:val="0"/>
              <w:spacing w:after="0" w:line="240" w:lineRule="auto"/>
              <w:rPr>
                <w:rFonts w:ascii="Arial" w:eastAsia="Times New Roman" w:hAnsi="Arial" w:cs="Arial"/>
                <w:bCs/>
                <w:sz w:val="17"/>
                <w:szCs w:val="17"/>
              </w:rPr>
            </w:pPr>
          </w:p>
          <w:p w14:paraId="4ED39E4F" w14:textId="276D27C6" w:rsidR="0095109F" w:rsidRDefault="0095109F">
            <w:pPr>
              <w:widowControl w:val="0"/>
              <w:spacing w:after="0" w:line="240" w:lineRule="auto"/>
              <w:rPr>
                <w:rFonts w:ascii="Arial" w:eastAsia="Times New Roman" w:hAnsi="Arial" w:cs="Arial"/>
                <w:bCs/>
                <w:sz w:val="17"/>
                <w:szCs w:val="17"/>
              </w:rPr>
            </w:pPr>
          </w:p>
          <w:p w14:paraId="219BA010" w14:textId="77777777" w:rsidR="0095109F" w:rsidRPr="00B14A44" w:rsidRDefault="0095109F">
            <w:pPr>
              <w:widowControl w:val="0"/>
              <w:spacing w:after="0" w:line="240" w:lineRule="auto"/>
              <w:rPr>
                <w:rFonts w:ascii="Arial" w:eastAsia="Times New Roman" w:hAnsi="Arial" w:cs="Arial"/>
                <w:bCs/>
                <w:sz w:val="17"/>
                <w:szCs w:val="17"/>
              </w:rPr>
            </w:pPr>
          </w:p>
          <w:p w14:paraId="66F12F7A" w14:textId="77777777" w:rsidR="0086740D" w:rsidRPr="00B14A44" w:rsidRDefault="0086740D">
            <w:pPr>
              <w:widowControl w:val="0"/>
              <w:spacing w:after="0" w:line="240" w:lineRule="auto"/>
              <w:rPr>
                <w:rFonts w:ascii="Arial" w:eastAsia="Times New Roman" w:hAnsi="Arial" w:cs="Arial"/>
                <w:bCs/>
                <w:sz w:val="17"/>
                <w:szCs w:val="17"/>
              </w:rPr>
            </w:pPr>
          </w:p>
          <w:p w14:paraId="4DB7569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13DE4"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300A4D" w14:textId="1F2AC873" w:rsidR="0086740D" w:rsidRPr="00EF28DB" w:rsidRDefault="008C5921">
            <w:pPr>
              <w:widowControl w:val="0"/>
              <w:spacing w:after="0" w:line="240" w:lineRule="auto"/>
              <w:rPr>
                <w:rFonts w:ascii="Arial" w:eastAsia="Times New Roman" w:hAnsi="Arial" w:cs="Arial"/>
                <w:bCs/>
                <w:sz w:val="17"/>
                <w:szCs w:val="17"/>
              </w:rPr>
            </w:pPr>
            <w:r w:rsidRPr="00EF28DB">
              <w:rPr>
                <w:rFonts w:ascii="Arial" w:eastAsia="Times New Roman" w:hAnsi="Arial" w:cs="Arial"/>
                <w:bCs/>
                <w:sz w:val="17"/>
                <w:szCs w:val="17"/>
              </w:rPr>
              <w:t>5.884.57</w:t>
            </w:r>
            <w:r w:rsidR="006209FB" w:rsidRPr="00EF28DB">
              <w:rPr>
                <w:rFonts w:ascii="Arial" w:eastAsia="Times New Roman" w:hAnsi="Arial" w:cs="Arial"/>
                <w:bCs/>
                <w:sz w:val="17"/>
                <w:szCs w:val="17"/>
              </w:rPr>
              <w:t>5,00</w:t>
            </w:r>
          </w:p>
        </w:tc>
      </w:tr>
      <w:tr w:rsidR="00570594" w:rsidRPr="00B14A44" w14:paraId="0CAAE900"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7216AB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08D85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565F2E02"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1C74DE5E"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83753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035B51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71574D"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2EE8EE" w14:textId="77777777" w:rsidR="0086740D" w:rsidRPr="00EF28DB" w:rsidRDefault="008C5921">
            <w:pPr>
              <w:widowControl w:val="0"/>
              <w:spacing w:after="0" w:line="240" w:lineRule="auto"/>
              <w:jc w:val="center"/>
              <w:rPr>
                <w:rFonts w:ascii="Arial" w:eastAsia="Times New Roman" w:hAnsi="Arial" w:cs="Arial"/>
                <w:bCs/>
                <w:sz w:val="17"/>
                <w:szCs w:val="17"/>
              </w:rPr>
            </w:pPr>
            <w:r w:rsidRPr="00EF28DB">
              <w:rPr>
                <w:rFonts w:ascii="Arial" w:eastAsia="Times New Roman" w:hAnsi="Arial" w:cs="Arial"/>
                <w:bCs/>
                <w:sz w:val="17"/>
                <w:szCs w:val="17"/>
              </w:rPr>
              <w:t>0</w:t>
            </w:r>
          </w:p>
        </w:tc>
      </w:tr>
      <w:tr w:rsidR="00570594" w:rsidRPr="00B14A44" w14:paraId="437183F4"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3B9664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94FA3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504F328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952EB4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196C3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588CB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1BE894"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B65F43"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0</w:t>
            </w:r>
          </w:p>
        </w:tc>
      </w:tr>
      <w:tr w:rsidR="00570594" w:rsidRPr="00B14A44" w14:paraId="228F50C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4DFEFB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FC5C0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5627D6F"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E72FAD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0D088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0E074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39102B"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2E2D5E"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Style w:val="FootnoteAnchor"/>
                <w:rFonts w:ascii="Arial" w:eastAsia="Times New Roman" w:hAnsi="Arial" w:cs="Arial"/>
                <w:sz w:val="17"/>
                <w:szCs w:val="17"/>
              </w:rPr>
              <w:footnoteReference w:id="8"/>
            </w:r>
            <w:r w:rsidRPr="00EF28DB">
              <w:rPr>
                <w:rFonts w:ascii="Arial" w:eastAsia="Times New Roman" w:hAnsi="Arial" w:cs="Arial"/>
                <w:sz w:val="17"/>
                <w:szCs w:val="17"/>
              </w:rPr>
              <w:t>19.546.076,00</w:t>
            </w:r>
          </w:p>
        </w:tc>
      </w:tr>
      <w:tr w:rsidR="00570594" w:rsidRPr="00B14A44" w14:paraId="2BD6048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F1AD62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395A92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4F86E5B4"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5270E93"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666CB4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90831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02A4BB"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698F0"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0</w:t>
            </w:r>
          </w:p>
        </w:tc>
      </w:tr>
      <w:tr w:rsidR="00570594" w:rsidRPr="00B14A44" w14:paraId="7B05F891" w14:textId="77777777" w:rsidTr="000B4067">
        <w:trPr>
          <w:trHeight w:val="612"/>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C78AAF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43FCE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74B1492"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661044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EDC61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D590A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1B8C99" w14:textId="77777777" w:rsidR="0086740D" w:rsidRPr="0073075C" w:rsidRDefault="008C5921">
            <w:pPr>
              <w:widowControl w:val="0"/>
              <w:spacing w:after="0" w:line="240" w:lineRule="auto"/>
              <w:rPr>
                <w:rFonts w:ascii="Arial" w:eastAsia="Times New Roman" w:hAnsi="Arial" w:cs="Arial"/>
                <w:b/>
                <w:bCs/>
                <w:sz w:val="17"/>
                <w:szCs w:val="17"/>
              </w:rPr>
            </w:pPr>
            <w:r w:rsidRPr="0073075C">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ED7DF5" w14:textId="38C3C0CB" w:rsidR="0086740D" w:rsidRPr="00EF28DB" w:rsidRDefault="008C5921">
            <w:pPr>
              <w:widowControl w:val="0"/>
              <w:spacing w:after="0" w:line="240" w:lineRule="auto"/>
              <w:jc w:val="center"/>
              <w:rPr>
                <w:rFonts w:ascii="Arial" w:eastAsia="Times New Roman" w:hAnsi="Arial" w:cs="Arial"/>
                <w:bCs/>
                <w:iCs/>
                <w:sz w:val="17"/>
                <w:szCs w:val="17"/>
              </w:rPr>
            </w:pPr>
            <w:r w:rsidRPr="00EF28DB">
              <w:rPr>
                <w:rFonts w:ascii="Arial" w:eastAsia="Times New Roman" w:hAnsi="Arial" w:cs="Arial"/>
                <w:bCs/>
                <w:iCs/>
                <w:sz w:val="17"/>
                <w:szCs w:val="17"/>
              </w:rPr>
              <w:t>25.430.651,</w:t>
            </w:r>
            <w:r w:rsidR="006209FB" w:rsidRPr="00EF28DB">
              <w:rPr>
                <w:rFonts w:ascii="Arial" w:eastAsia="Times New Roman" w:hAnsi="Arial" w:cs="Arial"/>
                <w:bCs/>
                <w:iCs/>
                <w:sz w:val="17"/>
                <w:szCs w:val="17"/>
              </w:rPr>
              <w:t>00</w:t>
            </w:r>
          </w:p>
        </w:tc>
      </w:tr>
      <w:tr w:rsidR="00570594" w:rsidRPr="00B14A44" w14:paraId="649E489C"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2F1DC757"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3.7 Provedba projekata energijske efikasnosti u zgradama javne namjene KfW projekat</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1E00315" w14:textId="77777777" w:rsidR="0086740D" w:rsidRPr="00B14A44" w:rsidRDefault="0086740D">
            <w:pPr>
              <w:widowControl w:val="0"/>
              <w:spacing w:after="0" w:line="240" w:lineRule="auto"/>
              <w:rPr>
                <w:rFonts w:ascii="Arial" w:eastAsia="Times New Roman" w:hAnsi="Arial" w:cs="Arial"/>
                <w:sz w:val="17"/>
                <w:szCs w:val="17"/>
              </w:rPr>
            </w:pPr>
          </w:p>
          <w:p w14:paraId="19E31B58" w14:textId="42E512EA" w:rsidR="0086740D" w:rsidRPr="00B14A44" w:rsidRDefault="00DF3EB7">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r w:rsidR="00FF7EE4">
              <w:rPr>
                <w:rFonts w:ascii="Arial" w:eastAsia="Times New Roman" w:hAnsi="Arial" w:cs="Arial"/>
                <w:sz w:val="17"/>
                <w:szCs w:val="17"/>
              </w:rPr>
              <w:t>)</w:t>
            </w:r>
          </w:p>
        </w:tc>
        <w:tc>
          <w:tcPr>
            <w:tcW w:w="2998" w:type="dxa"/>
            <w:vMerge w:val="restart"/>
            <w:tcBorders>
              <w:top w:val="single" w:sz="4" w:space="0" w:color="000000"/>
              <w:left w:val="single" w:sz="4" w:space="0" w:color="000000"/>
              <w:bottom w:val="single" w:sz="4" w:space="0" w:color="000000"/>
              <w:right w:val="single" w:sz="4" w:space="0" w:color="000000"/>
            </w:tcBorders>
          </w:tcPr>
          <w:p w14:paraId="389CB9DD" w14:textId="77777777" w:rsidR="0086740D" w:rsidRPr="00B14A44" w:rsidRDefault="0086740D">
            <w:pPr>
              <w:widowControl w:val="0"/>
              <w:spacing w:after="0" w:line="240" w:lineRule="auto"/>
              <w:jc w:val="center"/>
              <w:rPr>
                <w:rFonts w:ascii="Arial" w:hAnsi="Arial" w:cs="Arial"/>
                <w:sz w:val="17"/>
                <w:szCs w:val="17"/>
              </w:rPr>
            </w:pPr>
          </w:p>
          <w:p w14:paraId="2B812560" w14:textId="77777777" w:rsidR="0086740D" w:rsidRPr="00B14A44" w:rsidRDefault="008C5921" w:rsidP="0069285A">
            <w:pPr>
              <w:widowControl w:val="0"/>
              <w:spacing w:after="0" w:line="240" w:lineRule="auto"/>
              <w:rPr>
                <w:rFonts w:ascii="Arial" w:hAnsi="Arial" w:cs="Arial"/>
                <w:sz w:val="17"/>
                <w:szCs w:val="17"/>
              </w:rPr>
            </w:pPr>
            <w:r w:rsidRPr="00B14A44">
              <w:rPr>
                <w:rFonts w:ascii="Arial" w:hAnsi="Arial" w:cs="Arial"/>
                <w:sz w:val="17"/>
                <w:szCs w:val="17"/>
              </w:rPr>
              <w:t>Broj energetski obnovljenih objekata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781825" w14:textId="3ED8CC35" w:rsidR="00C2350E" w:rsidRPr="00B14A44" w:rsidRDefault="0069285A" w:rsidP="0069285A">
            <w:pPr>
              <w:widowControl w:val="0"/>
              <w:spacing w:after="0" w:line="240" w:lineRule="auto"/>
              <w:rPr>
                <w:rFonts w:ascii="Arial" w:hAnsi="Arial" w:cs="Arial"/>
                <w:sz w:val="17"/>
                <w:szCs w:val="17"/>
              </w:rPr>
            </w:pPr>
            <w:r>
              <w:rPr>
                <w:rFonts w:ascii="Arial" w:hAnsi="Arial" w:cs="Arial"/>
                <w:sz w:val="17"/>
                <w:szCs w:val="17"/>
              </w:rPr>
              <w:t xml:space="preserve"> </w:t>
            </w:r>
            <w:r w:rsidR="00C2350E" w:rsidRPr="00B14A44">
              <w:rPr>
                <w:rFonts w:ascii="Arial" w:hAnsi="Arial" w:cs="Arial"/>
                <w:sz w:val="17"/>
                <w:szCs w:val="17"/>
              </w:rPr>
              <w:t>Jedinica za implementaciju projekata</w:t>
            </w:r>
          </w:p>
          <w:p w14:paraId="65617C4F" w14:textId="44049597" w:rsidR="0086740D" w:rsidRPr="00B14A44" w:rsidRDefault="0086740D">
            <w:pPr>
              <w:widowControl w:val="0"/>
              <w:spacing w:after="0" w:line="240" w:lineRule="auto"/>
              <w:jc w:val="center"/>
              <w:rPr>
                <w:rFonts w:ascii="Arial" w:hAnsi="Arial" w:cs="Arial"/>
                <w:sz w:val="17"/>
                <w:szCs w:val="17"/>
              </w:rPr>
            </w:pP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8E22D99" w14:textId="77777777" w:rsidR="0069285A" w:rsidRDefault="0069285A" w:rsidP="0069285A">
            <w:pPr>
              <w:widowControl w:val="0"/>
              <w:spacing w:after="0" w:line="240" w:lineRule="auto"/>
              <w:jc w:val="center"/>
              <w:rPr>
                <w:rFonts w:ascii="Arial" w:eastAsia="Times New Roman" w:hAnsi="Arial" w:cs="Arial"/>
                <w:sz w:val="17"/>
                <w:szCs w:val="17"/>
              </w:rPr>
            </w:pPr>
          </w:p>
          <w:p w14:paraId="30FFB726" w14:textId="5D21E885" w:rsidR="0086740D" w:rsidRDefault="0069285A" w:rsidP="0069285A">
            <w:pPr>
              <w:widowControl w:val="0"/>
              <w:spacing w:after="0" w:line="240" w:lineRule="auto"/>
              <w:jc w:val="center"/>
              <w:rPr>
                <w:rFonts w:ascii="Arial" w:eastAsia="Times New Roman" w:hAnsi="Arial" w:cs="Arial"/>
                <w:sz w:val="17"/>
                <w:szCs w:val="17"/>
              </w:rPr>
            </w:pPr>
            <w:r>
              <w:rPr>
                <w:rFonts w:ascii="Arial" w:eastAsia="Times New Roman" w:hAnsi="Arial" w:cs="Arial"/>
                <w:sz w:val="17"/>
                <w:szCs w:val="17"/>
              </w:rPr>
              <w:t>-</w:t>
            </w:r>
          </w:p>
          <w:p w14:paraId="67EADD5B" w14:textId="0AE93E17" w:rsidR="0069285A" w:rsidRPr="00B14A44" w:rsidRDefault="0069285A" w:rsidP="0069285A">
            <w:pPr>
              <w:widowControl w:val="0"/>
              <w:spacing w:after="0" w:line="240" w:lineRule="auto"/>
              <w:jc w:val="center"/>
              <w:rPr>
                <w:rFonts w:ascii="Arial" w:eastAsia="Times New Roman" w:hAnsi="Arial" w:cs="Arial"/>
                <w:sz w:val="17"/>
                <w:szCs w:val="17"/>
              </w:rPr>
            </w:pP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3AD329" w14:textId="77777777" w:rsidR="0086740D" w:rsidRPr="00B14A44" w:rsidRDefault="0086740D" w:rsidP="0069285A">
            <w:pPr>
              <w:widowControl w:val="0"/>
              <w:spacing w:after="0" w:line="240" w:lineRule="auto"/>
              <w:jc w:val="center"/>
              <w:rPr>
                <w:rFonts w:ascii="Arial" w:eastAsia="Times New Roman" w:hAnsi="Arial" w:cs="Arial"/>
                <w:bCs/>
                <w:sz w:val="17"/>
                <w:szCs w:val="17"/>
              </w:rPr>
            </w:pPr>
          </w:p>
          <w:p w14:paraId="43C3A356" w14:textId="45315363" w:rsidR="0086740D" w:rsidRPr="00B14A44" w:rsidRDefault="0069285A" w:rsidP="0069285A">
            <w:pPr>
              <w:widowControl w:val="0"/>
              <w:spacing w:after="0" w:line="240" w:lineRule="auto"/>
              <w:jc w:val="center"/>
              <w:rPr>
                <w:rFonts w:ascii="Arial" w:eastAsia="Times New Roman" w:hAnsi="Arial" w:cs="Arial"/>
                <w:bCs/>
                <w:sz w:val="17"/>
                <w:szCs w:val="17"/>
              </w:rPr>
            </w:pPr>
            <w:r>
              <w:rPr>
                <w:rFonts w:ascii="Arial" w:eastAsia="Times New Roman" w:hAnsi="Arial" w:cs="Arial"/>
                <w:bCs/>
                <w:sz w:val="17"/>
                <w:szCs w:val="17"/>
              </w:rPr>
              <w:t>Ne</w:t>
            </w:r>
          </w:p>
          <w:p w14:paraId="435DF31B" w14:textId="77777777" w:rsidR="0086740D" w:rsidRPr="00B14A44" w:rsidRDefault="0086740D" w:rsidP="0069285A">
            <w:pPr>
              <w:widowControl w:val="0"/>
              <w:spacing w:after="0" w:line="240" w:lineRule="auto"/>
              <w:jc w:val="center"/>
              <w:rPr>
                <w:rFonts w:ascii="Arial" w:eastAsia="Times New Roman" w:hAnsi="Arial" w:cs="Arial"/>
                <w:bCs/>
                <w:sz w:val="17"/>
                <w:szCs w:val="17"/>
              </w:rPr>
            </w:pPr>
          </w:p>
          <w:p w14:paraId="06443CFC" w14:textId="77777777" w:rsidR="0086740D" w:rsidRPr="00B14A44" w:rsidRDefault="0086740D" w:rsidP="0069285A">
            <w:pPr>
              <w:widowControl w:val="0"/>
              <w:spacing w:after="0" w:line="240" w:lineRule="auto"/>
              <w:jc w:val="center"/>
              <w:rPr>
                <w:rFonts w:ascii="Arial" w:eastAsia="Times New Roman" w:hAnsi="Arial" w:cs="Arial"/>
                <w:bCs/>
                <w:sz w:val="17"/>
                <w:szCs w:val="17"/>
              </w:rPr>
            </w:pPr>
          </w:p>
          <w:p w14:paraId="02E451CA" w14:textId="77777777" w:rsidR="0086740D" w:rsidRPr="00B14A44" w:rsidRDefault="0086740D" w:rsidP="0069285A">
            <w:pPr>
              <w:widowControl w:val="0"/>
              <w:spacing w:after="0" w:line="240" w:lineRule="auto"/>
              <w:jc w:val="center"/>
              <w:rPr>
                <w:rFonts w:ascii="Arial" w:eastAsia="Times New Roman" w:hAnsi="Arial" w:cs="Arial"/>
                <w:bCs/>
                <w:sz w:val="17"/>
                <w:szCs w:val="17"/>
              </w:rPr>
            </w:pPr>
          </w:p>
          <w:p w14:paraId="0C225561" w14:textId="37EA1D94" w:rsidR="0086740D" w:rsidRPr="00B14A44" w:rsidRDefault="0086740D" w:rsidP="0069285A">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32170D"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lastRenderedPageBreak/>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AB09A8" w14:textId="77777777" w:rsidR="0086740D" w:rsidRPr="00EF28DB" w:rsidRDefault="008C5921">
            <w:pPr>
              <w:widowControl w:val="0"/>
              <w:spacing w:after="0" w:line="240" w:lineRule="auto"/>
              <w:jc w:val="center"/>
              <w:rPr>
                <w:rFonts w:ascii="Arial" w:eastAsia="Times New Roman" w:hAnsi="Arial" w:cs="Arial"/>
                <w:bCs/>
                <w:sz w:val="17"/>
                <w:szCs w:val="17"/>
              </w:rPr>
            </w:pPr>
            <w:r w:rsidRPr="00EF28DB">
              <w:rPr>
                <w:rFonts w:ascii="Arial" w:eastAsia="Times New Roman" w:hAnsi="Arial" w:cs="Arial"/>
                <w:bCs/>
                <w:sz w:val="17"/>
                <w:szCs w:val="17"/>
              </w:rPr>
              <w:t>1.570.000,00</w:t>
            </w:r>
          </w:p>
        </w:tc>
      </w:tr>
      <w:tr w:rsidR="00570594" w:rsidRPr="00B14A44" w14:paraId="50B0742A"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754714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8A53C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EBD1930"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77C3840"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86EC2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1E8C8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0FFC3"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60BFF2" w14:textId="77777777" w:rsidR="0086740D" w:rsidRPr="00EF28DB" w:rsidRDefault="008C5921">
            <w:pPr>
              <w:widowControl w:val="0"/>
              <w:spacing w:after="0" w:line="240" w:lineRule="auto"/>
              <w:jc w:val="center"/>
              <w:rPr>
                <w:rFonts w:ascii="Arial" w:eastAsia="Times New Roman" w:hAnsi="Arial" w:cs="Arial"/>
                <w:bCs/>
                <w:sz w:val="17"/>
                <w:szCs w:val="17"/>
              </w:rPr>
            </w:pPr>
            <w:r w:rsidRPr="00EF28DB">
              <w:rPr>
                <w:rFonts w:ascii="Arial" w:eastAsia="Times New Roman" w:hAnsi="Arial" w:cs="Arial"/>
                <w:bCs/>
                <w:sz w:val="17"/>
                <w:szCs w:val="17"/>
              </w:rPr>
              <w:t>0</w:t>
            </w:r>
          </w:p>
        </w:tc>
      </w:tr>
      <w:tr w:rsidR="00570594" w:rsidRPr="00B14A44" w14:paraId="6A8C9B1E"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C65538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41A3C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4F34E54E"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B4DBD4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062FB66"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53512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5CD127"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D0C7C5" w14:textId="77777777" w:rsidR="0086740D" w:rsidRPr="00EF28DB" w:rsidRDefault="008C5921">
            <w:pPr>
              <w:widowControl w:val="0"/>
              <w:spacing w:after="0" w:line="240" w:lineRule="auto"/>
              <w:jc w:val="center"/>
              <w:rPr>
                <w:rFonts w:ascii="Arial" w:eastAsia="Times New Roman" w:hAnsi="Arial" w:cs="Arial"/>
                <w:b/>
                <w:bCs/>
                <w:sz w:val="17"/>
                <w:szCs w:val="17"/>
              </w:rPr>
            </w:pPr>
            <w:r w:rsidRPr="00EF28DB">
              <w:rPr>
                <w:rFonts w:ascii="Arial" w:eastAsia="Times New Roman" w:hAnsi="Arial" w:cs="Arial"/>
                <w:b/>
                <w:bCs/>
                <w:sz w:val="17"/>
                <w:szCs w:val="17"/>
              </w:rPr>
              <w:t>0</w:t>
            </w:r>
          </w:p>
        </w:tc>
      </w:tr>
      <w:tr w:rsidR="00570594" w:rsidRPr="00B14A44" w14:paraId="63D086B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F27C3D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90BED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02F5E645"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E8FA655"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ECC66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8323E6"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04EBED"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B8D82" w14:textId="77777777" w:rsidR="0086740D" w:rsidRPr="00EF28DB" w:rsidRDefault="008C5921">
            <w:pPr>
              <w:widowControl w:val="0"/>
              <w:spacing w:after="0" w:line="240" w:lineRule="auto"/>
              <w:jc w:val="center"/>
              <w:rPr>
                <w:rFonts w:ascii="Arial" w:eastAsia="Times New Roman" w:hAnsi="Arial" w:cs="Arial"/>
                <w:bCs/>
                <w:sz w:val="17"/>
                <w:szCs w:val="17"/>
              </w:rPr>
            </w:pPr>
            <w:r w:rsidRPr="00EF28DB">
              <w:rPr>
                <w:rFonts w:ascii="Arial" w:eastAsia="Times New Roman" w:hAnsi="Arial" w:cs="Arial"/>
                <w:bCs/>
                <w:sz w:val="17"/>
                <w:szCs w:val="17"/>
              </w:rPr>
              <w:t>9.000.000,00</w:t>
            </w:r>
          </w:p>
        </w:tc>
      </w:tr>
      <w:tr w:rsidR="00570594" w:rsidRPr="00B14A44" w14:paraId="75A48475"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1CD408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311BF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5909960F"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5FCEAF6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2C59E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8228C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2E155" w14:textId="77777777" w:rsidR="0086740D" w:rsidRPr="00B14A44" w:rsidRDefault="008C5921">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B7CEE" w14:textId="77777777" w:rsidR="0086740D" w:rsidRPr="00EF28DB" w:rsidRDefault="008C5921">
            <w:pPr>
              <w:widowControl w:val="0"/>
              <w:spacing w:after="0" w:line="240" w:lineRule="auto"/>
              <w:jc w:val="center"/>
              <w:rPr>
                <w:rFonts w:ascii="Arial" w:eastAsia="Times New Roman" w:hAnsi="Arial" w:cs="Arial"/>
                <w:b/>
                <w:bCs/>
                <w:sz w:val="17"/>
                <w:szCs w:val="17"/>
              </w:rPr>
            </w:pPr>
            <w:r w:rsidRPr="00EF28DB">
              <w:rPr>
                <w:rFonts w:ascii="Arial" w:eastAsia="Times New Roman" w:hAnsi="Arial" w:cs="Arial"/>
                <w:b/>
                <w:bCs/>
                <w:sz w:val="17"/>
                <w:szCs w:val="17"/>
              </w:rPr>
              <w:t>0</w:t>
            </w:r>
          </w:p>
        </w:tc>
      </w:tr>
      <w:tr w:rsidR="00570594" w:rsidRPr="00B14A44" w14:paraId="458D4F3C"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37A801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90579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57DB511"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2982C43"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E6CD1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56175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CB0CDF" w14:textId="77777777" w:rsidR="0086740D" w:rsidRPr="004D2A66" w:rsidRDefault="008C5921">
            <w:pPr>
              <w:widowControl w:val="0"/>
              <w:spacing w:after="0" w:line="240" w:lineRule="auto"/>
              <w:rPr>
                <w:rFonts w:ascii="Arial" w:eastAsia="Times New Roman" w:hAnsi="Arial" w:cs="Arial"/>
                <w:b/>
                <w:bCs/>
                <w:sz w:val="17"/>
                <w:szCs w:val="17"/>
              </w:rPr>
            </w:pPr>
            <w:r w:rsidRPr="004D2A66">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B9A8CB" w14:textId="77777777" w:rsidR="0086740D" w:rsidRPr="00EF28DB" w:rsidRDefault="008C5921">
            <w:pPr>
              <w:widowControl w:val="0"/>
              <w:spacing w:after="0" w:line="240" w:lineRule="auto"/>
              <w:jc w:val="center"/>
              <w:rPr>
                <w:rFonts w:ascii="Arial" w:eastAsia="Times New Roman" w:hAnsi="Arial" w:cs="Arial"/>
                <w:bCs/>
                <w:iCs/>
                <w:sz w:val="17"/>
                <w:szCs w:val="17"/>
              </w:rPr>
            </w:pPr>
            <w:r w:rsidRPr="00EF28DB">
              <w:rPr>
                <w:rFonts w:ascii="Arial" w:eastAsia="Times New Roman" w:hAnsi="Arial" w:cs="Arial"/>
                <w:bCs/>
                <w:iCs/>
                <w:sz w:val="17"/>
                <w:szCs w:val="17"/>
              </w:rPr>
              <w:t>10.570.000,00</w:t>
            </w:r>
          </w:p>
        </w:tc>
      </w:tr>
      <w:tr w:rsidR="00570594" w:rsidRPr="00B14A44" w14:paraId="5E8912D8"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59258251"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3.8. Povećanje ulaganja u javne objekte sa niskom stopom emisije ugljendioksida u Bosni i Hercegovini iz iz sredstava grantova Zelenog klimatskog fonda GCF-a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054F3F" w14:textId="77777777" w:rsidR="0086740D" w:rsidRPr="00B14A44" w:rsidRDefault="0086740D">
            <w:pPr>
              <w:widowControl w:val="0"/>
              <w:spacing w:after="0" w:line="240" w:lineRule="auto"/>
              <w:jc w:val="center"/>
              <w:rPr>
                <w:rFonts w:ascii="Arial" w:eastAsia="Times New Roman" w:hAnsi="Arial" w:cs="Arial"/>
                <w:sz w:val="17"/>
                <w:szCs w:val="17"/>
              </w:rPr>
            </w:pPr>
          </w:p>
          <w:p w14:paraId="59BDD3FD" w14:textId="77777777" w:rsidR="0086740D" w:rsidRPr="00B14A44" w:rsidRDefault="0086740D">
            <w:pPr>
              <w:widowControl w:val="0"/>
              <w:spacing w:after="0" w:line="240" w:lineRule="auto"/>
              <w:jc w:val="center"/>
              <w:rPr>
                <w:rFonts w:ascii="Arial" w:eastAsia="Times New Roman" w:hAnsi="Arial" w:cs="Arial"/>
                <w:sz w:val="17"/>
                <w:szCs w:val="17"/>
              </w:rPr>
            </w:pPr>
          </w:p>
          <w:p w14:paraId="627A8246" w14:textId="77777777" w:rsidR="0086740D" w:rsidRPr="00B14A44" w:rsidRDefault="0086740D">
            <w:pPr>
              <w:widowControl w:val="0"/>
              <w:spacing w:after="0" w:line="240" w:lineRule="auto"/>
              <w:jc w:val="center"/>
              <w:rPr>
                <w:rFonts w:ascii="Arial" w:eastAsia="Times New Roman" w:hAnsi="Arial" w:cs="Arial"/>
                <w:sz w:val="17"/>
                <w:szCs w:val="17"/>
              </w:rPr>
            </w:pPr>
          </w:p>
          <w:p w14:paraId="10E4B0D1" w14:textId="77777777" w:rsidR="0086740D" w:rsidRPr="00B14A44" w:rsidRDefault="0086740D">
            <w:pPr>
              <w:widowControl w:val="0"/>
              <w:spacing w:after="0" w:line="240" w:lineRule="auto"/>
              <w:jc w:val="center"/>
              <w:rPr>
                <w:rFonts w:ascii="Arial" w:eastAsia="Times New Roman" w:hAnsi="Arial" w:cs="Arial"/>
                <w:sz w:val="17"/>
                <w:szCs w:val="17"/>
              </w:rPr>
            </w:pPr>
          </w:p>
          <w:p w14:paraId="305FFF4B" w14:textId="77777777" w:rsidR="0086740D" w:rsidRPr="00B14A44" w:rsidRDefault="0086740D">
            <w:pPr>
              <w:widowControl w:val="0"/>
              <w:spacing w:after="0" w:line="240" w:lineRule="auto"/>
              <w:jc w:val="center"/>
              <w:rPr>
                <w:rFonts w:ascii="Arial" w:eastAsia="Times New Roman" w:hAnsi="Arial" w:cs="Arial"/>
                <w:sz w:val="17"/>
                <w:szCs w:val="17"/>
              </w:rPr>
            </w:pPr>
          </w:p>
          <w:p w14:paraId="6DD1B104"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tcPr>
          <w:p w14:paraId="2080DF51"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0B03D975"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2DBA055E"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46CB2E6"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691813E5"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BC01913"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Broj energetski obnovljenih objekata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8EC26B" w14:textId="77777777" w:rsidR="0086740D" w:rsidRPr="00B14A44" w:rsidRDefault="0086740D">
            <w:pPr>
              <w:widowControl w:val="0"/>
              <w:spacing w:after="0" w:line="240" w:lineRule="auto"/>
              <w:jc w:val="center"/>
              <w:rPr>
                <w:rFonts w:ascii="Arial" w:hAnsi="Arial" w:cs="Arial"/>
                <w:sz w:val="17"/>
                <w:szCs w:val="17"/>
              </w:rPr>
            </w:pPr>
          </w:p>
          <w:p w14:paraId="46C57EE1" w14:textId="77777777" w:rsidR="0086740D" w:rsidRPr="00B14A44" w:rsidRDefault="0086740D">
            <w:pPr>
              <w:widowControl w:val="0"/>
              <w:spacing w:after="0" w:line="240" w:lineRule="auto"/>
              <w:jc w:val="center"/>
              <w:rPr>
                <w:rFonts w:ascii="Arial" w:hAnsi="Arial" w:cs="Arial"/>
                <w:sz w:val="17"/>
                <w:szCs w:val="17"/>
              </w:rPr>
            </w:pPr>
          </w:p>
          <w:p w14:paraId="21A148E5" w14:textId="77777777" w:rsidR="0086740D" w:rsidRPr="00B14A44" w:rsidRDefault="0086740D">
            <w:pPr>
              <w:widowControl w:val="0"/>
              <w:spacing w:after="0" w:line="240" w:lineRule="auto"/>
              <w:jc w:val="center"/>
              <w:rPr>
                <w:rFonts w:ascii="Arial" w:hAnsi="Arial" w:cs="Arial"/>
                <w:sz w:val="17"/>
                <w:szCs w:val="17"/>
              </w:rPr>
            </w:pPr>
          </w:p>
          <w:p w14:paraId="437633C9" w14:textId="77777777" w:rsidR="0086740D" w:rsidRPr="00B14A44" w:rsidRDefault="0086740D">
            <w:pPr>
              <w:widowControl w:val="0"/>
              <w:spacing w:after="0" w:line="240" w:lineRule="auto"/>
              <w:jc w:val="center"/>
              <w:rPr>
                <w:rFonts w:ascii="Arial" w:hAnsi="Arial" w:cs="Arial"/>
                <w:sz w:val="17"/>
                <w:szCs w:val="17"/>
              </w:rPr>
            </w:pPr>
          </w:p>
          <w:p w14:paraId="28AD8182" w14:textId="77777777" w:rsidR="0086740D" w:rsidRPr="00B14A44" w:rsidRDefault="0086740D">
            <w:pPr>
              <w:widowControl w:val="0"/>
              <w:spacing w:after="0" w:line="240" w:lineRule="auto"/>
              <w:jc w:val="center"/>
              <w:rPr>
                <w:rFonts w:ascii="Arial" w:hAnsi="Arial" w:cs="Arial"/>
                <w:sz w:val="17"/>
                <w:szCs w:val="17"/>
              </w:rPr>
            </w:pPr>
          </w:p>
          <w:p w14:paraId="0DBB22F8" w14:textId="77777777" w:rsidR="00C2350E" w:rsidRPr="00B14A44" w:rsidRDefault="00C2350E" w:rsidP="00C2350E">
            <w:pPr>
              <w:widowControl w:val="0"/>
              <w:spacing w:after="0" w:line="240" w:lineRule="auto"/>
              <w:jc w:val="center"/>
              <w:rPr>
                <w:rFonts w:ascii="Arial" w:hAnsi="Arial" w:cs="Arial"/>
                <w:sz w:val="17"/>
                <w:szCs w:val="17"/>
              </w:rPr>
            </w:pPr>
            <w:r w:rsidRPr="00B14A44">
              <w:rPr>
                <w:rFonts w:ascii="Arial" w:hAnsi="Arial" w:cs="Arial"/>
                <w:sz w:val="17"/>
                <w:szCs w:val="17"/>
              </w:rPr>
              <w:t>Jedinica za implementaciju projekata</w:t>
            </w:r>
          </w:p>
          <w:p w14:paraId="234E29C0" w14:textId="554330FC" w:rsidR="0086740D" w:rsidRPr="00B14A44" w:rsidRDefault="0086740D">
            <w:pPr>
              <w:widowControl w:val="0"/>
              <w:spacing w:after="0" w:line="240" w:lineRule="auto"/>
              <w:jc w:val="center"/>
              <w:rPr>
                <w:rFonts w:ascii="Arial" w:hAnsi="Arial" w:cs="Arial"/>
                <w:sz w:val="17"/>
                <w:szCs w:val="17"/>
              </w:rPr>
            </w:pP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8A47635" w14:textId="77777777" w:rsidR="0086740D" w:rsidRPr="00B14A44" w:rsidRDefault="0086740D">
            <w:pPr>
              <w:widowControl w:val="0"/>
              <w:spacing w:after="0" w:line="240" w:lineRule="auto"/>
              <w:jc w:val="center"/>
              <w:rPr>
                <w:rFonts w:ascii="Arial" w:eastAsia="Times New Roman" w:hAnsi="Arial" w:cs="Arial"/>
                <w:bCs/>
                <w:sz w:val="17"/>
                <w:szCs w:val="17"/>
              </w:rPr>
            </w:pPr>
          </w:p>
          <w:p w14:paraId="28577F5C" w14:textId="77777777" w:rsidR="0086740D" w:rsidRPr="00B14A44" w:rsidRDefault="0086740D">
            <w:pPr>
              <w:widowControl w:val="0"/>
              <w:spacing w:after="0" w:line="240" w:lineRule="auto"/>
              <w:jc w:val="center"/>
              <w:rPr>
                <w:rFonts w:ascii="Arial" w:eastAsia="Times New Roman" w:hAnsi="Arial" w:cs="Arial"/>
                <w:bCs/>
                <w:sz w:val="17"/>
                <w:szCs w:val="17"/>
              </w:rPr>
            </w:pPr>
          </w:p>
          <w:p w14:paraId="3FBDB76D" w14:textId="77777777" w:rsidR="0086740D" w:rsidRPr="00B14A44" w:rsidRDefault="0086740D">
            <w:pPr>
              <w:widowControl w:val="0"/>
              <w:spacing w:after="0" w:line="240" w:lineRule="auto"/>
              <w:jc w:val="center"/>
              <w:rPr>
                <w:rFonts w:ascii="Arial" w:eastAsia="Times New Roman" w:hAnsi="Arial" w:cs="Arial"/>
                <w:bCs/>
                <w:sz w:val="17"/>
                <w:szCs w:val="17"/>
              </w:rPr>
            </w:pPr>
          </w:p>
          <w:p w14:paraId="6C32A39E" w14:textId="77777777" w:rsidR="0086740D" w:rsidRPr="00B14A44" w:rsidRDefault="0086740D">
            <w:pPr>
              <w:widowControl w:val="0"/>
              <w:spacing w:after="0" w:line="240" w:lineRule="auto"/>
              <w:jc w:val="center"/>
              <w:rPr>
                <w:rFonts w:ascii="Arial" w:eastAsia="Times New Roman" w:hAnsi="Arial" w:cs="Arial"/>
                <w:bCs/>
                <w:sz w:val="17"/>
                <w:szCs w:val="17"/>
              </w:rPr>
            </w:pPr>
          </w:p>
          <w:p w14:paraId="6DBBC820" w14:textId="77777777" w:rsidR="0086740D" w:rsidRPr="00B14A44" w:rsidRDefault="0086740D">
            <w:pPr>
              <w:widowControl w:val="0"/>
              <w:spacing w:after="0" w:line="240" w:lineRule="auto"/>
              <w:jc w:val="center"/>
              <w:rPr>
                <w:rFonts w:ascii="Arial" w:eastAsia="Times New Roman" w:hAnsi="Arial" w:cs="Arial"/>
                <w:bCs/>
                <w:sz w:val="17"/>
                <w:szCs w:val="17"/>
              </w:rPr>
            </w:pPr>
          </w:p>
          <w:p w14:paraId="57F96AD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846D49" w14:textId="77777777" w:rsidR="0086740D" w:rsidRPr="00B14A44" w:rsidRDefault="0086740D">
            <w:pPr>
              <w:widowControl w:val="0"/>
              <w:spacing w:after="0" w:line="240" w:lineRule="auto"/>
              <w:jc w:val="center"/>
              <w:rPr>
                <w:rFonts w:ascii="Arial" w:eastAsia="Times New Roman" w:hAnsi="Arial" w:cs="Arial"/>
                <w:bCs/>
                <w:sz w:val="17"/>
                <w:szCs w:val="17"/>
              </w:rPr>
            </w:pPr>
          </w:p>
          <w:p w14:paraId="71613F51" w14:textId="77777777" w:rsidR="0086740D" w:rsidRPr="00B14A44" w:rsidRDefault="0086740D">
            <w:pPr>
              <w:widowControl w:val="0"/>
              <w:spacing w:after="0" w:line="240" w:lineRule="auto"/>
              <w:jc w:val="center"/>
              <w:rPr>
                <w:rFonts w:ascii="Arial" w:eastAsia="Times New Roman" w:hAnsi="Arial" w:cs="Arial"/>
                <w:bCs/>
                <w:sz w:val="17"/>
                <w:szCs w:val="17"/>
              </w:rPr>
            </w:pPr>
          </w:p>
          <w:p w14:paraId="3AC6F04D" w14:textId="77777777" w:rsidR="0086740D" w:rsidRPr="00B14A44" w:rsidRDefault="0086740D">
            <w:pPr>
              <w:widowControl w:val="0"/>
              <w:spacing w:after="0" w:line="240" w:lineRule="auto"/>
              <w:jc w:val="center"/>
              <w:rPr>
                <w:rFonts w:ascii="Arial" w:eastAsia="Times New Roman" w:hAnsi="Arial" w:cs="Arial"/>
                <w:bCs/>
                <w:sz w:val="17"/>
                <w:szCs w:val="17"/>
              </w:rPr>
            </w:pPr>
          </w:p>
          <w:p w14:paraId="7CFD86C5" w14:textId="77777777" w:rsidR="0086740D" w:rsidRPr="00B14A44" w:rsidRDefault="0086740D">
            <w:pPr>
              <w:widowControl w:val="0"/>
              <w:spacing w:after="0" w:line="240" w:lineRule="auto"/>
              <w:jc w:val="center"/>
              <w:rPr>
                <w:rFonts w:ascii="Arial" w:eastAsia="Times New Roman" w:hAnsi="Arial" w:cs="Arial"/>
                <w:bCs/>
                <w:sz w:val="17"/>
                <w:szCs w:val="17"/>
              </w:rPr>
            </w:pPr>
          </w:p>
          <w:p w14:paraId="25283ABD" w14:textId="77777777" w:rsidR="0086740D" w:rsidRPr="00B14A44" w:rsidRDefault="0086740D">
            <w:pPr>
              <w:widowControl w:val="0"/>
              <w:spacing w:after="0" w:line="240" w:lineRule="auto"/>
              <w:jc w:val="center"/>
              <w:rPr>
                <w:rFonts w:ascii="Arial" w:eastAsia="Times New Roman" w:hAnsi="Arial" w:cs="Arial"/>
                <w:bCs/>
                <w:sz w:val="17"/>
                <w:szCs w:val="17"/>
              </w:rPr>
            </w:pPr>
          </w:p>
          <w:p w14:paraId="1362323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2D1B62"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80494F" w14:textId="7CC33FF3" w:rsidR="0086740D" w:rsidRPr="00EF28DB" w:rsidRDefault="00A53E36">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3</w:t>
            </w:r>
            <w:r w:rsidR="008C5921" w:rsidRPr="00EF28DB">
              <w:rPr>
                <w:rFonts w:ascii="Arial" w:eastAsia="Times New Roman" w:hAnsi="Arial" w:cs="Arial"/>
                <w:sz w:val="17"/>
                <w:szCs w:val="17"/>
              </w:rPr>
              <w:t>42.717,</w:t>
            </w:r>
            <w:r w:rsidR="008A2ADC" w:rsidRPr="00EF28DB">
              <w:rPr>
                <w:rFonts w:ascii="Arial" w:eastAsia="Times New Roman" w:hAnsi="Arial" w:cs="Arial"/>
                <w:sz w:val="17"/>
                <w:szCs w:val="17"/>
              </w:rPr>
              <w:t>00</w:t>
            </w:r>
          </w:p>
        </w:tc>
      </w:tr>
      <w:tr w:rsidR="00570594" w:rsidRPr="00B14A44" w14:paraId="1752C73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BA4DCA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B2F4D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0268096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C3E0684"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8CDC16"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E3F237"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FE0A1"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94041"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0</w:t>
            </w:r>
          </w:p>
        </w:tc>
      </w:tr>
      <w:tr w:rsidR="00570594" w:rsidRPr="00B14A44" w14:paraId="092A152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DB08AE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CC98A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C0A14DE"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9CF5154"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6FE4B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A5710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EF119D"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35A40"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0</w:t>
            </w:r>
          </w:p>
        </w:tc>
      </w:tr>
      <w:tr w:rsidR="00570594" w:rsidRPr="00B14A44" w14:paraId="4879226A"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E7A6A1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449D9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485D99C5"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9E0E917"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5AFEF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F4C50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37F303"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2A6E4"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2.365.970,00</w:t>
            </w:r>
          </w:p>
        </w:tc>
      </w:tr>
      <w:tr w:rsidR="00570594" w:rsidRPr="00B14A44" w14:paraId="061BD803"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A2A0F1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91528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418AE5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1E5CFA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5CC19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7AA77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77B7F5"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D8F42B" w14:textId="77777777" w:rsidR="0086740D" w:rsidRPr="00EF28DB" w:rsidRDefault="008C5921">
            <w:pPr>
              <w:widowControl w:val="0"/>
              <w:spacing w:after="0" w:line="240" w:lineRule="auto"/>
              <w:jc w:val="center"/>
              <w:rPr>
                <w:rFonts w:ascii="Arial" w:eastAsia="Times New Roman" w:hAnsi="Arial" w:cs="Arial"/>
                <w:sz w:val="17"/>
                <w:szCs w:val="17"/>
              </w:rPr>
            </w:pPr>
            <w:r w:rsidRPr="00EF28DB">
              <w:rPr>
                <w:rFonts w:ascii="Arial" w:eastAsia="Times New Roman" w:hAnsi="Arial" w:cs="Arial"/>
                <w:sz w:val="17"/>
                <w:szCs w:val="17"/>
              </w:rPr>
              <w:t>0</w:t>
            </w:r>
          </w:p>
        </w:tc>
      </w:tr>
      <w:tr w:rsidR="00570594" w:rsidRPr="00B14A44" w14:paraId="1411A0B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53A9C0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8036B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25C10971"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993F589"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3F7F8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0C5A7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F8AF06" w14:textId="77777777" w:rsidR="0086740D" w:rsidRPr="004D2A66" w:rsidRDefault="008C5921">
            <w:pPr>
              <w:widowControl w:val="0"/>
              <w:spacing w:after="0" w:line="240" w:lineRule="auto"/>
              <w:rPr>
                <w:rFonts w:ascii="Arial" w:eastAsia="Times New Roman" w:hAnsi="Arial" w:cs="Arial"/>
                <w:b/>
                <w:sz w:val="17"/>
                <w:szCs w:val="17"/>
              </w:rPr>
            </w:pPr>
            <w:r w:rsidRPr="004D2A66">
              <w:rPr>
                <w:rFonts w:ascii="Arial" w:eastAsia="Times New Roman" w:hAnsi="Arial" w:cs="Arial"/>
                <w:b/>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5F60CF" w14:textId="39DF4265" w:rsidR="0086740D" w:rsidRPr="00EF28DB" w:rsidRDefault="00A53E36">
            <w:pPr>
              <w:widowControl w:val="0"/>
              <w:spacing w:after="0" w:line="240" w:lineRule="auto"/>
              <w:jc w:val="center"/>
              <w:rPr>
                <w:rFonts w:ascii="Arial" w:eastAsia="Times New Roman" w:hAnsi="Arial" w:cs="Arial"/>
                <w:iCs/>
                <w:sz w:val="17"/>
                <w:szCs w:val="17"/>
              </w:rPr>
            </w:pPr>
            <w:r w:rsidRPr="00EF28DB">
              <w:rPr>
                <w:rFonts w:ascii="Arial" w:eastAsia="Times New Roman" w:hAnsi="Arial" w:cs="Arial"/>
                <w:iCs/>
                <w:sz w:val="17"/>
                <w:szCs w:val="17"/>
              </w:rPr>
              <w:t>2.708.687</w:t>
            </w:r>
            <w:r w:rsidR="003C7DD6" w:rsidRPr="00EF28DB">
              <w:rPr>
                <w:rFonts w:ascii="Arial" w:eastAsia="Times New Roman" w:hAnsi="Arial" w:cs="Arial"/>
                <w:iCs/>
                <w:sz w:val="17"/>
                <w:szCs w:val="17"/>
              </w:rPr>
              <w:t>,00</w:t>
            </w:r>
          </w:p>
        </w:tc>
      </w:tr>
      <w:tr w:rsidR="00570594" w:rsidRPr="00B14A44" w14:paraId="0079AA6D" w14:textId="77777777" w:rsidTr="00570594">
        <w:trPr>
          <w:trHeight w:val="20"/>
          <w:jc w:val="center"/>
        </w:trPr>
        <w:tc>
          <w:tcPr>
            <w:tcW w:w="1191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34E88B0"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Ukupno za program (mjeru) 3.</w:t>
            </w:r>
          </w:p>
        </w:tc>
        <w:tc>
          <w:tcPr>
            <w:tcW w:w="1292" w:type="dxa"/>
            <w:tcBorders>
              <w:top w:val="single" w:sz="4" w:space="0" w:color="000000"/>
              <w:left w:val="single" w:sz="4" w:space="0" w:color="000000"/>
              <w:bottom w:val="single" w:sz="4" w:space="0" w:color="000000"/>
              <w:right w:val="single" w:sz="4" w:space="0" w:color="000000"/>
            </w:tcBorders>
            <w:vAlign w:val="center"/>
          </w:tcPr>
          <w:p w14:paraId="76DE6801" w14:textId="77777777" w:rsidR="0086740D" w:rsidRPr="004D2A66" w:rsidRDefault="008C5921">
            <w:pPr>
              <w:widowControl w:val="0"/>
              <w:spacing w:after="0" w:line="240" w:lineRule="auto"/>
              <w:jc w:val="both"/>
              <w:rPr>
                <w:rFonts w:ascii="Arial" w:eastAsia="Times New Roman" w:hAnsi="Arial" w:cs="Arial"/>
                <w:bCs/>
                <w:sz w:val="17"/>
                <w:szCs w:val="17"/>
              </w:rPr>
            </w:pPr>
            <w:r w:rsidRPr="004D2A66">
              <w:rPr>
                <w:rFonts w:ascii="Arial" w:eastAsia="Times New Roman" w:hAnsi="Arial" w:cs="Arial"/>
                <w:sz w:val="17"/>
                <w:szCs w:val="17"/>
              </w:rPr>
              <w:t xml:space="preserve"> </w:t>
            </w:r>
            <w:r w:rsidRPr="004D2A66">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8E4AD" w14:textId="0165505C" w:rsidR="0086740D" w:rsidRPr="00EF28DB" w:rsidRDefault="005143E0">
            <w:pPr>
              <w:widowControl w:val="0"/>
              <w:spacing w:after="0" w:line="240" w:lineRule="auto"/>
              <w:jc w:val="center"/>
              <w:rPr>
                <w:rFonts w:ascii="Arial" w:eastAsia="Times New Roman" w:hAnsi="Arial" w:cs="Arial"/>
                <w:bCs/>
                <w:sz w:val="17"/>
                <w:szCs w:val="17"/>
              </w:rPr>
            </w:pPr>
            <w:r w:rsidRPr="00EF28DB">
              <w:rPr>
                <w:rFonts w:ascii="Arial" w:eastAsia="Times New Roman" w:hAnsi="Arial" w:cs="Arial"/>
                <w:bCs/>
                <w:sz w:val="17"/>
                <w:szCs w:val="17"/>
              </w:rPr>
              <w:t>10.923.292,00</w:t>
            </w:r>
          </w:p>
        </w:tc>
      </w:tr>
      <w:tr w:rsidR="00570594" w:rsidRPr="00B14A44" w14:paraId="1080E017"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68BC87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4B95CE1A" w14:textId="77777777" w:rsidR="0086740D" w:rsidRPr="004D2A66" w:rsidRDefault="008C5921">
            <w:pPr>
              <w:widowControl w:val="0"/>
              <w:spacing w:after="0" w:line="240" w:lineRule="auto"/>
              <w:rPr>
                <w:rFonts w:ascii="Arial" w:eastAsia="Times New Roman" w:hAnsi="Arial" w:cs="Arial"/>
                <w:bCs/>
                <w:sz w:val="17"/>
                <w:szCs w:val="17"/>
              </w:rPr>
            </w:pPr>
            <w:r w:rsidRPr="004D2A66">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109715" w14:textId="6525EBBF" w:rsidR="0086740D" w:rsidRPr="00EF28DB" w:rsidRDefault="00C53DB1">
            <w:pPr>
              <w:widowControl w:val="0"/>
              <w:spacing w:after="0" w:line="240" w:lineRule="auto"/>
              <w:jc w:val="center"/>
              <w:rPr>
                <w:rFonts w:ascii="Arial" w:eastAsia="Times New Roman" w:hAnsi="Arial" w:cs="Arial"/>
                <w:b/>
                <w:bCs/>
                <w:sz w:val="17"/>
                <w:szCs w:val="17"/>
              </w:rPr>
            </w:pPr>
            <w:r w:rsidRPr="00EF28DB">
              <w:rPr>
                <w:rFonts w:ascii="Arial" w:eastAsia="Times New Roman" w:hAnsi="Arial" w:cs="Arial"/>
                <w:bCs/>
                <w:sz w:val="17"/>
                <w:szCs w:val="17"/>
              </w:rPr>
              <w:t>0</w:t>
            </w:r>
            <w:r w:rsidR="00740AEE" w:rsidRPr="00EF28DB">
              <w:rPr>
                <w:rFonts w:ascii="Arial" w:eastAsia="Times New Roman" w:hAnsi="Arial" w:cs="Arial"/>
                <w:bCs/>
                <w:sz w:val="17"/>
                <w:szCs w:val="17"/>
              </w:rPr>
              <w:t>,00</w:t>
            </w:r>
          </w:p>
        </w:tc>
      </w:tr>
      <w:tr w:rsidR="00570594" w:rsidRPr="00B14A44" w14:paraId="2D8C0B58"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3B21959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1273B2E5" w14:textId="77777777" w:rsidR="0086740D" w:rsidRPr="004D2A66" w:rsidRDefault="008C5921">
            <w:pPr>
              <w:widowControl w:val="0"/>
              <w:spacing w:after="0" w:line="240" w:lineRule="auto"/>
              <w:rPr>
                <w:rFonts w:ascii="Arial" w:eastAsia="Times New Roman" w:hAnsi="Arial" w:cs="Arial"/>
                <w:bCs/>
                <w:sz w:val="17"/>
                <w:szCs w:val="17"/>
              </w:rPr>
            </w:pPr>
            <w:r w:rsidRPr="004D2A66">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A2BF26" w14:textId="1E008E11" w:rsidR="0086740D" w:rsidRPr="00EF28DB" w:rsidRDefault="00740AEE">
            <w:pPr>
              <w:widowControl w:val="0"/>
              <w:spacing w:after="0" w:line="240" w:lineRule="auto"/>
              <w:jc w:val="center"/>
              <w:rPr>
                <w:rFonts w:ascii="Arial" w:eastAsia="Times New Roman" w:hAnsi="Arial" w:cs="Arial"/>
                <w:bCs/>
                <w:sz w:val="17"/>
                <w:szCs w:val="17"/>
              </w:rPr>
            </w:pPr>
            <w:r w:rsidRPr="00EF28DB">
              <w:rPr>
                <w:rFonts w:ascii="Arial" w:eastAsia="Times New Roman" w:hAnsi="Arial" w:cs="Arial"/>
                <w:bCs/>
                <w:sz w:val="17"/>
                <w:szCs w:val="17"/>
              </w:rPr>
              <w:t>0,00</w:t>
            </w:r>
          </w:p>
        </w:tc>
      </w:tr>
      <w:tr w:rsidR="00570594" w:rsidRPr="00B14A44" w14:paraId="2CF71CE1"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709BF03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295BE94B" w14:textId="77777777" w:rsidR="0086740D" w:rsidRPr="004D2A66" w:rsidRDefault="008C5921">
            <w:pPr>
              <w:widowControl w:val="0"/>
              <w:spacing w:after="0" w:line="240" w:lineRule="auto"/>
              <w:rPr>
                <w:rFonts w:ascii="Arial" w:eastAsia="Times New Roman" w:hAnsi="Arial" w:cs="Arial"/>
                <w:bCs/>
                <w:sz w:val="17"/>
                <w:szCs w:val="17"/>
              </w:rPr>
            </w:pPr>
            <w:r w:rsidRPr="004D2A66">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119E6A" w14:textId="74DA0C87" w:rsidR="0086740D" w:rsidRPr="00EF28DB" w:rsidRDefault="00ED5583">
            <w:pPr>
              <w:widowControl w:val="0"/>
              <w:spacing w:after="0" w:line="240" w:lineRule="auto"/>
              <w:jc w:val="center"/>
              <w:rPr>
                <w:rFonts w:ascii="Arial" w:eastAsia="Times New Roman" w:hAnsi="Arial" w:cs="Arial"/>
                <w:b/>
                <w:bCs/>
                <w:sz w:val="17"/>
                <w:szCs w:val="17"/>
              </w:rPr>
            </w:pPr>
            <w:r w:rsidRPr="00EF28DB">
              <w:rPr>
                <w:rFonts w:ascii="Arial" w:eastAsia="Times New Roman" w:hAnsi="Arial" w:cs="Arial"/>
                <w:sz w:val="17"/>
                <w:szCs w:val="17"/>
              </w:rPr>
              <w:t>30.912.046,00</w:t>
            </w:r>
          </w:p>
        </w:tc>
      </w:tr>
      <w:tr w:rsidR="00570594" w:rsidRPr="00B14A44" w14:paraId="30ABBE6C"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1F1BAB7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038D07BD" w14:textId="77777777" w:rsidR="0086740D" w:rsidRPr="004D2A66" w:rsidRDefault="008C5921">
            <w:pPr>
              <w:widowControl w:val="0"/>
              <w:spacing w:after="0" w:line="240" w:lineRule="auto"/>
              <w:rPr>
                <w:rFonts w:ascii="Arial" w:eastAsia="Times New Roman" w:hAnsi="Arial" w:cs="Arial"/>
                <w:bCs/>
                <w:sz w:val="17"/>
                <w:szCs w:val="17"/>
              </w:rPr>
            </w:pPr>
            <w:r w:rsidRPr="004D2A66">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E9089" w14:textId="77777777" w:rsidR="0086740D" w:rsidRPr="00EF28DB" w:rsidRDefault="008C5921">
            <w:pPr>
              <w:widowControl w:val="0"/>
              <w:spacing w:after="0" w:line="240" w:lineRule="auto"/>
              <w:jc w:val="center"/>
              <w:rPr>
                <w:rFonts w:ascii="Arial" w:eastAsia="Times New Roman" w:hAnsi="Arial" w:cs="Arial"/>
                <w:b/>
                <w:bCs/>
                <w:sz w:val="17"/>
                <w:szCs w:val="17"/>
              </w:rPr>
            </w:pPr>
            <w:r w:rsidRPr="00EF28DB">
              <w:rPr>
                <w:rFonts w:ascii="Arial" w:eastAsia="Times New Roman" w:hAnsi="Arial" w:cs="Arial"/>
                <w:bCs/>
                <w:sz w:val="17"/>
                <w:szCs w:val="17"/>
              </w:rPr>
              <w:t>0</w:t>
            </w:r>
          </w:p>
        </w:tc>
      </w:tr>
      <w:tr w:rsidR="00570594" w:rsidRPr="00B14A44" w14:paraId="7FE5EF27" w14:textId="77777777" w:rsidTr="00570594">
        <w:trPr>
          <w:trHeight w:val="302"/>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47B5093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2FE7AA"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3D72652" w14:textId="7855FE76" w:rsidR="0086740D" w:rsidRPr="00EF28DB" w:rsidRDefault="005143E0">
            <w:pPr>
              <w:widowControl w:val="0"/>
              <w:spacing w:after="0" w:line="240" w:lineRule="auto"/>
              <w:jc w:val="center"/>
              <w:rPr>
                <w:rFonts w:ascii="Arial" w:eastAsia="Times New Roman" w:hAnsi="Arial" w:cs="Arial"/>
                <w:b/>
                <w:bCs/>
                <w:sz w:val="17"/>
                <w:szCs w:val="17"/>
              </w:rPr>
            </w:pPr>
            <w:r w:rsidRPr="00EF28DB">
              <w:rPr>
                <w:rFonts w:ascii="Arial" w:eastAsia="Times New Roman" w:hAnsi="Arial" w:cs="Arial"/>
                <w:b/>
                <w:sz w:val="17"/>
                <w:szCs w:val="17"/>
              </w:rPr>
              <w:t>41.835.338,00</w:t>
            </w:r>
          </w:p>
        </w:tc>
      </w:tr>
      <w:tr w:rsidR="00570594" w:rsidRPr="00B14A44" w14:paraId="415044ED"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14A36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Redni broj i naziv programa (mjere)</w:t>
            </w:r>
            <w:r w:rsidRPr="00B14A44">
              <w:rPr>
                <w:rFonts w:ascii="Arial" w:eastAsia="Times New Roman" w:hAnsi="Arial" w:cs="Arial"/>
                <w:b/>
                <w:sz w:val="17"/>
                <w:szCs w:val="17"/>
                <w:vertAlign w:val="superscript"/>
              </w:rPr>
              <w:t>1</w:t>
            </w:r>
            <w:r w:rsidRPr="00B14A44">
              <w:rPr>
                <w:rFonts w:ascii="Arial" w:eastAsia="Times New Roman" w:hAnsi="Arial" w:cs="Arial"/>
                <w:b/>
                <w:sz w:val="17"/>
                <w:szCs w:val="17"/>
              </w:rPr>
              <w:t xml:space="preserve"> (prenosi se iz tabele A1):</w:t>
            </w:r>
          </w:p>
          <w:p w14:paraId="39CE7AF8"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bCs/>
                <w:sz w:val="17"/>
                <w:szCs w:val="17"/>
              </w:rPr>
              <w:t>4. Provesti digitalnu transformaciju javne uprave</w:t>
            </w:r>
          </w:p>
        </w:tc>
      </w:tr>
      <w:tr w:rsidR="00570594" w:rsidRPr="00B14A44" w14:paraId="6D3A9358"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100DA"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strateškog dokumenta, oznaka strateškog cilja, prioriteta i mjere koja je preuzeta kao program: Strategija razvoja FBiH 2021-2027, 4.2.6.</w:t>
            </w:r>
          </w:p>
        </w:tc>
      </w:tr>
      <w:tr w:rsidR="00570594" w:rsidRPr="00B14A44" w14:paraId="2E2BB5F1"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3A87080" w14:textId="77777777" w:rsidR="00C44033" w:rsidRDefault="00C44033">
            <w:pPr>
              <w:widowControl w:val="0"/>
              <w:spacing w:after="0" w:line="240" w:lineRule="auto"/>
              <w:jc w:val="center"/>
              <w:rPr>
                <w:rFonts w:ascii="Arial" w:eastAsia="Times New Roman" w:hAnsi="Arial" w:cs="Arial"/>
                <w:b/>
                <w:sz w:val="17"/>
                <w:szCs w:val="17"/>
              </w:rPr>
            </w:pPr>
          </w:p>
          <w:p w14:paraId="62D87B10" w14:textId="77777777" w:rsidR="00062B9E" w:rsidRDefault="00062B9E">
            <w:pPr>
              <w:widowControl w:val="0"/>
              <w:spacing w:after="0" w:line="240" w:lineRule="auto"/>
              <w:jc w:val="center"/>
              <w:rPr>
                <w:rFonts w:ascii="Arial" w:eastAsia="Times New Roman" w:hAnsi="Arial" w:cs="Arial"/>
                <w:b/>
                <w:sz w:val="17"/>
                <w:szCs w:val="17"/>
              </w:rPr>
            </w:pPr>
          </w:p>
          <w:p w14:paraId="41F6669B" w14:textId="2C415EA4" w:rsidR="00C44033" w:rsidRDefault="00062B9E">
            <w:pPr>
              <w:widowControl w:val="0"/>
              <w:spacing w:after="0" w:line="240" w:lineRule="auto"/>
              <w:jc w:val="center"/>
              <w:rPr>
                <w:rFonts w:ascii="Arial" w:eastAsia="Times New Roman" w:hAnsi="Arial" w:cs="Arial"/>
                <w:b/>
                <w:sz w:val="17"/>
                <w:szCs w:val="17"/>
              </w:rPr>
            </w:pPr>
            <w:r>
              <w:rPr>
                <w:rFonts w:ascii="Arial" w:eastAsia="Times New Roman" w:hAnsi="Arial" w:cs="Arial"/>
                <w:b/>
                <w:sz w:val="17"/>
                <w:szCs w:val="17"/>
              </w:rPr>
              <w:t>Naziv aktivnosti/projekta</w:t>
            </w:r>
          </w:p>
          <w:p w14:paraId="1CD0812C" w14:textId="77777777" w:rsidR="00C44033" w:rsidRDefault="00C44033">
            <w:pPr>
              <w:widowControl w:val="0"/>
              <w:spacing w:after="0" w:line="240" w:lineRule="auto"/>
              <w:jc w:val="center"/>
              <w:rPr>
                <w:rFonts w:ascii="Arial" w:eastAsia="Times New Roman" w:hAnsi="Arial" w:cs="Arial"/>
                <w:b/>
                <w:sz w:val="17"/>
                <w:szCs w:val="17"/>
              </w:rPr>
            </w:pPr>
          </w:p>
          <w:p w14:paraId="1FDE1E62" w14:textId="77777777" w:rsidR="00C44033" w:rsidRDefault="00C44033">
            <w:pPr>
              <w:widowControl w:val="0"/>
              <w:spacing w:after="0" w:line="240" w:lineRule="auto"/>
              <w:jc w:val="center"/>
              <w:rPr>
                <w:rFonts w:ascii="Arial" w:eastAsia="Times New Roman" w:hAnsi="Arial" w:cs="Arial"/>
                <w:b/>
                <w:sz w:val="17"/>
                <w:szCs w:val="17"/>
              </w:rPr>
            </w:pPr>
          </w:p>
          <w:p w14:paraId="7B33833D" w14:textId="05F840E4" w:rsidR="00C44033" w:rsidRPr="00B14A44" w:rsidRDefault="00C44033">
            <w:pPr>
              <w:widowControl w:val="0"/>
              <w:spacing w:after="0" w:line="240" w:lineRule="auto"/>
              <w:jc w:val="center"/>
              <w:rPr>
                <w:rFonts w:ascii="Arial" w:eastAsia="Times New Roman" w:hAnsi="Arial" w:cs="Arial"/>
                <w:b/>
                <w:sz w:val="17"/>
                <w:szCs w:val="17"/>
              </w:rP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23EA723"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Rok izvršenja</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89E9373"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Očekivani rezultat</w:t>
            </w:r>
          </w:p>
          <w:p w14:paraId="368B834A"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aktivnosti/projekta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1387691"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b/>
                <w:sz w:val="17"/>
                <w:szCs w:val="17"/>
              </w:rPr>
              <w:t>Nosilac</w:t>
            </w:r>
          </w:p>
          <w:p w14:paraId="0E29537F"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i/>
                <w:sz w:val="17"/>
                <w:szCs w:val="17"/>
              </w:rPr>
              <w:t>(najmanji organizacioni dio)</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74F92A"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PJI</w:t>
            </w:r>
            <w:r w:rsidRPr="00B14A44">
              <w:rPr>
                <w:rFonts w:ascii="Arial" w:eastAsia="Times New Roman" w:hAnsi="Arial" w:cs="Arial"/>
                <w:b/>
                <w:sz w:val="17"/>
                <w:szCs w:val="17"/>
                <w:vertAlign w:val="superscript"/>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C87ABC8"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Usvaja se</w:t>
            </w:r>
            <w:r w:rsidRPr="00B14A44">
              <w:rPr>
                <w:rFonts w:ascii="Arial" w:eastAsia="Times New Roman" w:hAnsi="Arial" w:cs="Arial"/>
                <w:b/>
                <w:sz w:val="17"/>
                <w:szCs w:val="17"/>
                <w:vertAlign w:val="superscript"/>
              </w:rPr>
              <w:t>3</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BD5E43C"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 xml:space="preserve">Izvori i iznosi planiranih finansijskih </w:t>
            </w:r>
          </w:p>
          <w:p w14:paraId="17A19DB4"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bCs/>
                <w:sz w:val="17"/>
                <w:szCs w:val="17"/>
              </w:rPr>
              <w:t>sredstava u  KM</w:t>
            </w:r>
          </w:p>
        </w:tc>
      </w:tr>
      <w:tr w:rsidR="00570594" w:rsidRPr="00B14A44" w14:paraId="52E49255" w14:textId="77777777" w:rsidTr="000B4067">
        <w:trPr>
          <w:trHeight w:val="237"/>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DEFB73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053A81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4638924"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90F24F"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8AC9E6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146EB15" w14:textId="77777777" w:rsidR="0086740D" w:rsidRPr="00B14A44" w:rsidRDefault="008C5921">
            <w:pPr>
              <w:widowControl w:val="0"/>
              <w:spacing w:after="0" w:line="240" w:lineRule="auto"/>
              <w:jc w:val="center"/>
              <w:rPr>
                <w:rFonts w:ascii="Arial" w:eastAsia="Times New Roman" w:hAnsi="Arial" w:cs="Arial"/>
                <w:bCs/>
                <w:spacing w:val="-2"/>
                <w:sz w:val="17"/>
                <w:szCs w:val="17"/>
              </w:rPr>
            </w:pPr>
            <w:r w:rsidRPr="00B14A44">
              <w:rPr>
                <w:rFonts w:ascii="Arial" w:eastAsia="Times New Roman" w:hAnsi="Arial" w:cs="Arial"/>
                <w:spacing w:val="-2"/>
                <w:sz w:val="17"/>
                <w:szCs w:val="17"/>
              </w:rPr>
              <w:t>(Da/Ne)</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8B547B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Izvori</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D8C1A9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Iznos</w:t>
            </w:r>
          </w:p>
        </w:tc>
      </w:tr>
      <w:tr w:rsidR="00570594" w:rsidRPr="00B14A44" w14:paraId="2F6C3073"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25CE964E"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4.1. Izrada situacione analize za definisanje barijera za uspostavu e-Dozvola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168F67F" w14:textId="77777777" w:rsidR="0086740D" w:rsidRPr="00B14A44" w:rsidRDefault="0086740D">
            <w:pPr>
              <w:widowControl w:val="0"/>
              <w:spacing w:after="0" w:line="240" w:lineRule="auto"/>
              <w:jc w:val="center"/>
              <w:rPr>
                <w:rFonts w:ascii="Arial" w:eastAsia="Times New Roman" w:hAnsi="Arial" w:cs="Arial"/>
                <w:sz w:val="17"/>
                <w:szCs w:val="17"/>
              </w:rPr>
            </w:pPr>
          </w:p>
          <w:p w14:paraId="32C5168B" w14:textId="77777777" w:rsidR="0086740D" w:rsidRPr="00B14A44" w:rsidRDefault="0086740D">
            <w:pPr>
              <w:widowControl w:val="0"/>
              <w:spacing w:after="0" w:line="240" w:lineRule="auto"/>
              <w:jc w:val="center"/>
              <w:rPr>
                <w:rFonts w:ascii="Arial" w:eastAsia="Times New Roman" w:hAnsi="Arial" w:cs="Arial"/>
                <w:sz w:val="17"/>
                <w:szCs w:val="17"/>
              </w:rPr>
            </w:pPr>
          </w:p>
          <w:p w14:paraId="4DFE9303" w14:textId="77777777" w:rsidR="0086740D" w:rsidRPr="00B14A44" w:rsidRDefault="0086740D">
            <w:pPr>
              <w:widowControl w:val="0"/>
              <w:spacing w:after="0" w:line="240" w:lineRule="auto"/>
              <w:jc w:val="center"/>
              <w:rPr>
                <w:rFonts w:ascii="Arial" w:eastAsia="Times New Roman" w:hAnsi="Arial" w:cs="Arial"/>
                <w:sz w:val="17"/>
                <w:szCs w:val="17"/>
              </w:rPr>
            </w:pPr>
          </w:p>
          <w:p w14:paraId="3A5AA821" w14:textId="77777777" w:rsidR="0086740D" w:rsidRPr="00B14A44" w:rsidRDefault="0086740D">
            <w:pPr>
              <w:widowControl w:val="0"/>
              <w:spacing w:after="0" w:line="240" w:lineRule="auto"/>
              <w:jc w:val="center"/>
              <w:rPr>
                <w:rFonts w:ascii="Arial" w:eastAsia="Times New Roman" w:hAnsi="Arial" w:cs="Arial"/>
                <w:sz w:val="17"/>
                <w:szCs w:val="17"/>
              </w:rPr>
            </w:pPr>
          </w:p>
          <w:p w14:paraId="42F0C777"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2A20F307" w14:textId="77777777" w:rsidR="0086740D" w:rsidRPr="00217464" w:rsidRDefault="0086740D" w:rsidP="00217464">
            <w:pPr>
              <w:widowControl w:val="0"/>
              <w:spacing w:after="0" w:line="240" w:lineRule="auto"/>
              <w:rPr>
                <w:rFonts w:ascii="Arial" w:hAnsi="Arial" w:cs="Arial"/>
                <w:sz w:val="17"/>
                <w:szCs w:val="17"/>
              </w:rPr>
            </w:pPr>
          </w:p>
          <w:p w14:paraId="4D18225E"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31EB4D49"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Izrađena situaciona analiza za definisanje barijera za uspostavu e-Dozvola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00BAE5" w14:textId="77777777" w:rsidR="0086740D" w:rsidRPr="00B14A44" w:rsidRDefault="0086740D">
            <w:pPr>
              <w:widowControl w:val="0"/>
              <w:spacing w:after="0" w:line="240" w:lineRule="auto"/>
              <w:jc w:val="center"/>
              <w:rPr>
                <w:rFonts w:ascii="Arial" w:hAnsi="Arial" w:cs="Arial"/>
                <w:sz w:val="17"/>
                <w:szCs w:val="17"/>
              </w:rPr>
            </w:pPr>
          </w:p>
          <w:p w14:paraId="560EA0B5" w14:textId="77777777" w:rsidR="0086740D" w:rsidRPr="00B14A44" w:rsidRDefault="0086740D">
            <w:pPr>
              <w:widowControl w:val="0"/>
              <w:spacing w:after="0" w:line="240" w:lineRule="auto"/>
              <w:jc w:val="center"/>
              <w:rPr>
                <w:rFonts w:ascii="Arial" w:hAnsi="Arial" w:cs="Arial"/>
                <w:sz w:val="17"/>
                <w:szCs w:val="17"/>
              </w:rPr>
            </w:pPr>
          </w:p>
          <w:p w14:paraId="0A381E78"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Sektor za korištenje zemljišta na federalnom  nivou</w:t>
            </w:r>
          </w:p>
          <w:p w14:paraId="25F5857C"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i</w:t>
            </w:r>
          </w:p>
          <w:p w14:paraId="570EC01C"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Sektor za prostorno planiranje i</w:t>
            </w:r>
          </w:p>
          <w:p w14:paraId="6BECD8BF" w14:textId="77777777" w:rsidR="0086740D" w:rsidRPr="00B14A44" w:rsidRDefault="008C5921">
            <w:pPr>
              <w:widowControl w:val="0"/>
              <w:spacing w:after="0" w:line="240" w:lineRule="auto"/>
              <w:jc w:val="center"/>
              <w:rPr>
                <w:rFonts w:ascii="Arial" w:hAnsi="Arial" w:cs="Arial"/>
                <w:sz w:val="17"/>
                <w:szCs w:val="17"/>
              </w:rPr>
            </w:pPr>
            <w:r w:rsidRPr="00B14A44">
              <w:rPr>
                <w:rFonts w:ascii="Arial" w:hAnsi="Arial" w:cs="Arial"/>
                <w:sz w:val="17"/>
                <w:szCs w:val="17"/>
              </w:rPr>
              <w:t>Sektor za pravne, opće i finansijske poslove</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FDFEB" w14:textId="77777777" w:rsidR="0086740D" w:rsidRPr="00B14A44" w:rsidRDefault="008C5921" w:rsidP="0021746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271EDA" w14:textId="77777777" w:rsidR="0086740D" w:rsidRPr="00B14A44" w:rsidRDefault="008C5921" w:rsidP="0021746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D73ED4"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92163E" w14:textId="77201FBA" w:rsidR="0086740D" w:rsidRPr="00B14A44" w:rsidRDefault="00EE21C3">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5</w:t>
            </w:r>
            <w:r w:rsidR="0055411B" w:rsidRPr="00B14A44">
              <w:rPr>
                <w:rFonts w:ascii="Arial" w:eastAsia="Times New Roman" w:hAnsi="Arial" w:cs="Arial"/>
                <w:bCs/>
                <w:sz w:val="17"/>
                <w:szCs w:val="17"/>
              </w:rPr>
              <w:t>0.000,00</w:t>
            </w:r>
          </w:p>
        </w:tc>
      </w:tr>
      <w:tr w:rsidR="00570594" w:rsidRPr="00B14A44" w14:paraId="7024B37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48B833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35D43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471ADF6D"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CFA413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A40AE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42535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844F9A"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EEB1B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DDE5418" w14:textId="77777777" w:rsidTr="000B4067">
        <w:trPr>
          <w:trHeight w:val="147"/>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B05AAF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7D356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577730F"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285E5D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5CEFEF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18E4E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119C0D"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C726B"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68053A1"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54CD70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E1741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272E9242"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0ADBEE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815DF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F83F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77228D"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56A6B"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92B753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415094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611AEB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2F67F4ED"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422BF127"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ACF42D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439AC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9697DD"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4D00FB"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D3E9759"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33CF5F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B4813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1BCDB9EE"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E62939D"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C5B1B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3ED45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646C1E"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9466F5" w14:textId="3BC3DD57" w:rsidR="0086740D" w:rsidRPr="00B14A44" w:rsidRDefault="00EE21C3" w:rsidP="00EE21C3">
            <w:pPr>
              <w:widowControl w:val="0"/>
              <w:spacing w:after="0" w:line="240" w:lineRule="auto"/>
              <w:rPr>
                <w:rFonts w:ascii="Arial" w:eastAsia="Times New Roman" w:hAnsi="Arial" w:cs="Arial"/>
                <w:bCs/>
                <w:sz w:val="17"/>
                <w:szCs w:val="17"/>
              </w:rPr>
            </w:pPr>
            <w:r w:rsidRPr="00B14A44">
              <w:rPr>
                <w:rFonts w:ascii="Arial" w:eastAsia="Times New Roman" w:hAnsi="Arial" w:cs="Arial"/>
                <w:bCs/>
                <w:sz w:val="17"/>
                <w:szCs w:val="17"/>
              </w:rPr>
              <w:t>5</w:t>
            </w:r>
            <w:r w:rsidR="0055411B" w:rsidRPr="00B14A44">
              <w:rPr>
                <w:rFonts w:ascii="Arial" w:eastAsia="Times New Roman" w:hAnsi="Arial" w:cs="Arial"/>
                <w:bCs/>
                <w:sz w:val="17"/>
                <w:szCs w:val="17"/>
              </w:rPr>
              <w:t>0.000,00</w:t>
            </w:r>
          </w:p>
        </w:tc>
      </w:tr>
      <w:tr w:rsidR="004D50FA" w:rsidRPr="00B14A44" w14:paraId="7CB57A1A" w14:textId="77777777" w:rsidTr="000B4067">
        <w:trPr>
          <w:trHeight w:val="20"/>
          <w:jc w:val="center"/>
        </w:trPr>
        <w:tc>
          <w:tcPr>
            <w:tcW w:w="4391" w:type="dxa"/>
            <w:vMerge w:val="restart"/>
            <w:tcBorders>
              <w:left w:val="single" w:sz="4" w:space="0" w:color="000000"/>
              <w:bottom w:val="single" w:sz="4" w:space="0" w:color="000000"/>
              <w:right w:val="single" w:sz="4" w:space="0" w:color="000000"/>
            </w:tcBorders>
            <w:vAlign w:val="center"/>
          </w:tcPr>
          <w:p w14:paraId="388995AE" w14:textId="77777777" w:rsidR="006874C4" w:rsidRDefault="006874C4">
            <w:pPr>
              <w:widowControl w:val="0"/>
              <w:spacing w:after="0" w:line="240" w:lineRule="auto"/>
              <w:jc w:val="center"/>
              <w:rPr>
                <w:rFonts w:ascii="Arial" w:eastAsia="Times New Roman" w:hAnsi="Arial" w:cs="Arial"/>
                <w:sz w:val="17"/>
                <w:szCs w:val="17"/>
              </w:rPr>
            </w:pPr>
          </w:p>
          <w:p w14:paraId="45412313" w14:textId="78498BEA"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4.2.Usklađivanje postojećih propisa iz nadležnosti Ministarstva sa propisima za uspostavu e-Uprave</w:t>
            </w:r>
          </w:p>
          <w:p w14:paraId="6EEB5F66"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 xml:space="preserve">4.2.1.   Donošenje Uredbe  </w:t>
            </w:r>
            <w:r w:rsidRPr="00B14A44">
              <w:rPr>
                <w:rFonts w:ascii="Arial" w:eastAsia="Times New Roman" w:hAnsi="Arial" w:cs="Arial"/>
                <w:sz w:val="17"/>
                <w:szCs w:val="17"/>
                <w:lang w:val="pt-BR"/>
              </w:rPr>
              <w:t>kojom se bliže uređuje predmet i postupak ishodovanja e-dozvola i drugih akata u oblasti građenja</w:t>
            </w:r>
          </w:p>
        </w:tc>
        <w:tc>
          <w:tcPr>
            <w:tcW w:w="1274" w:type="dxa"/>
            <w:vMerge w:val="restart"/>
            <w:tcBorders>
              <w:left w:val="single" w:sz="4" w:space="0" w:color="000000"/>
              <w:bottom w:val="single" w:sz="4" w:space="0" w:color="000000"/>
              <w:right w:val="single" w:sz="4" w:space="0" w:color="000000"/>
            </w:tcBorders>
            <w:shd w:val="clear" w:color="auto" w:fill="FFFFFF" w:themeFill="background1"/>
          </w:tcPr>
          <w:p w14:paraId="56B7C18B"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6288C424"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33D98055"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3A1CFBE5"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04F850D1" w14:textId="77777777" w:rsidR="0086740D" w:rsidRPr="00B14A44" w:rsidRDefault="008C5921" w:rsidP="005D3A24">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II kvartal      2025.</w:t>
            </w:r>
          </w:p>
        </w:tc>
        <w:tc>
          <w:tcPr>
            <w:tcW w:w="2998" w:type="dxa"/>
            <w:vMerge w:val="restart"/>
            <w:tcBorders>
              <w:left w:val="single" w:sz="4" w:space="0" w:color="000000"/>
              <w:bottom w:val="single" w:sz="4" w:space="0" w:color="000000"/>
              <w:right w:val="single" w:sz="4" w:space="0" w:color="000000"/>
            </w:tcBorders>
          </w:tcPr>
          <w:p w14:paraId="4541267C"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467D71CF" w14:textId="77777777" w:rsidR="00E71BC2" w:rsidRDefault="00E71BC2" w:rsidP="005D3A24">
            <w:pPr>
              <w:widowControl w:val="0"/>
              <w:spacing w:after="0" w:line="240" w:lineRule="auto"/>
              <w:jc w:val="center"/>
              <w:rPr>
                <w:rFonts w:ascii="Arial" w:eastAsia="Times New Roman" w:hAnsi="Arial" w:cs="Arial"/>
                <w:sz w:val="17"/>
                <w:szCs w:val="17"/>
              </w:rPr>
            </w:pPr>
          </w:p>
          <w:p w14:paraId="40E08EDB" w14:textId="77777777" w:rsidR="00E71BC2" w:rsidRDefault="00E71BC2" w:rsidP="005D3A24">
            <w:pPr>
              <w:widowControl w:val="0"/>
              <w:spacing w:after="0" w:line="240" w:lineRule="auto"/>
              <w:jc w:val="center"/>
              <w:rPr>
                <w:rFonts w:ascii="Arial" w:eastAsia="Times New Roman" w:hAnsi="Arial" w:cs="Arial"/>
                <w:sz w:val="17"/>
                <w:szCs w:val="17"/>
              </w:rPr>
            </w:pPr>
          </w:p>
          <w:p w14:paraId="6ED2E55C" w14:textId="77777777" w:rsidR="00E71BC2" w:rsidRDefault="00E71BC2" w:rsidP="005D3A24">
            <w:pPr>
              <w:widowControl w:val="0"/>
              <w:spacing w:after="0" w:line="240" w:lineRule="auto"/>
              <w:jc w:val="center"/>
              <w:rPr>
                <w:rFonts w:ascii="Arial" w:eastAsia="Times New Roman" w:hAnsi="Arial" w:cs="Arial"/>
                <w:sz w:val="17"/>
                <w:szCs w:val="17"/>
              </w:rPr>
            </w:pPr>
          </w:p>
          <w:p w14:paraId="6F6E449A" w14:textId="01D54C0B" w:rsidR="0086740D" w:rsidRPr="00B14A44" w:rsidRDefault="008C5921" w:rsidP="005D3A24">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Usklađeni postojeći propisi iz nadležnosti Ministarstva sa propisima za uspostavu e-Uprave</w:t>
            </w:r>
          </w:p>
        </w:tc>
        <w:tc>
          <w:tcPr>
            <w:tcW w:w="1876" w:type="dxa"/>
            <w:vMerge w:val="restart"/>
            <w:tcBorders>
              <w:left w:val="single" w:sz="4" w:space="0" w:color="000000"/>
              <w:bottom w:val="single" w:sz="4" w:space="0" w:color="000000"/>
              <w:right w:val="single" w:sz="4" w:space="0" w:color="000000"/>
            </w:tcBorders>
            <w:shd w:val="clear" w:color="auto" w:fill="auto"/>
          </w:tcPr>
          <w:p w14:paraId="744AB4D0" w14:textId="77777777" w:rsidR="0086740D" w:rsidRPr="00B14A44" w:rsidRDefault="0086740D">
            <w:pPr>
              <w:widowControl w:val="0"/>
              <w:spacing w:after="0" w:line="240" w:lineRule="auto"/>
              <w:jc w:val="center"/>
              <w:rPr>
                <w:rFonts w:ascii="Arial" w:eastAsia="Times New Roman" w:hAnsi="Arial" w:cs="Arial"/>
                <w:sz w:val="17"/>
                <w:szCs w:val="17"/>
              </w:rPr>
            </w:pPr>
          </w:p>
          <w:p w14:paraId="71078CEA"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Sektor za korištenje zemljišta na federalnom  nivou</w:t>
            </w:r>
          </w:p>
          <w:p w14:paraId="49B5E8DD" w14:textId="77777777" w:rsidR="0086740D" w:rsidRPr="00B14A44" w:rsidRDefault="0086740D">
            <w:pPr>
              <w:widowControl w:val="0"/>
              <w:spacing w:after="0" w:line="240" w:lineRule="auto"/>
              <w:jc w:val="center"/>
              <w:rPr>
                <w:rFonts w:ascii="Arial" w:eastAsia="Times New Roman" w:hAnsi="Arial" w:cs="Arial"/>
                <w:sz w:val="17"/>
                <w:szCs w:val="17"/>
              </w:rPr>
            </w:pPr>
          </w:p>
          <w:p w14:paraId="62B349DD"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w:t>
            </w:r>
          </w:p>
          <w:p w14:paraId="13258C7D" w14:textId="77777777" w:rsidR="0086740D" w:rsidRPr="00B14A44" w:rsidRDefault="0086740D">
            <w:pPr>
              <w:widowControl w:val="0"/>
              <w:spacing w:after="0" w:line="240" w:lineRule="auto"/>
              <w:jc w:val="center"/>
              <w:rPr>
                <w:rFonts w:ascii="Arial" w:eastAsia="Times New Roman" w:hAnsi="Arial" w:cs="Arial"/>
                <w:sz w:val="17"/>
                <w:szCs w:val="17"/>
              </w:rPr>
            </w:pPr>
          </w:p>
          <w:p w14:paraId="228B4BCA"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Sektor za pravne, opće i finansijske poslove</w:t>
            </w:r>
          </w:p>
          <w:p w14:paraId="54E73695" w14:textId="77777777" w:rsidR="0086740D" w:rsidRPr="00B14A44" w:rsidRDefault="0086740D">
            <w:pPr>
              <w:widowControl w:val="0"/>
              <w:spacing w:after="0" w:line="240" w:lineRule="auto"/>
              <w:jc w:val="center"/>
              <w:rPr>
                <w:rFonts w:ascii="Arial" w:eastAsia="Times New Roman" w:hAnsi="Arial" w:cs="Arial"/>
                <w:sz w:val="17"/>
                <w:szCs w:val="17"/>
              </w:rPr>
            </w:pPr>
          </w:p>
          <w:p w14:paraId="4525E6C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559" w:type="dxa"/>
            <w:vMerge w:val="restart"/>
            <w:tcBorders>
              <w:left w:val="single" w:sz="4" w:space="0" w:color="000000"/>
              <w:bottom w:val="single" w:sz="4" w:space="0" w:color="000000"/>
              <w:right w:val="single" w:sz="4" w:space="0" w:color="000000"/>
            </w:tcBorders>
            <w:shd w:val="clear" w:color="auto" w:fill="F2F2F2" w:themeFill="background1" w:themeFillShade="F2"/>
          </w:tcPr>
          <w:p w14:paraId="607B2CE4" w14:textId="77777777" w:rsidR="00C67493" w:rsidRDefault="00C67493">
            <w:pPr>
              <w:widowControl w:val="0"/>
              <w:spacing w:after="0" w:line="240" w:lineRule="auto"/>
              <w:jc w:val="center"/>
              <w:rPr>
                <w:rFonts w:ascii="Arial" w:eastAsia="Times New Roman" w:hAnsi="Arial" w:cs="Arial"/>
                <w:sz w:val="17"/>
                <w:szCs w:val="17"/>
              </w:rPr>
            </w:pPr>
          </w:p>
          <w:p w14:paraId="7EBBBB79" w14:textId="77777777" w:rsidR="00C67493" w:rsidRDefault="00C67493">
            <w:pPr>
              <w:widowControl w:val="0"/>
              <w:spacing w:after="0" w:line="240" w:lineRule="auto"/>
              <w:jc w:val="center"/>
              <w:rPr>
                <w:rFonts w:ascii="Arial" w:eastAsia="Times New Roman" w:hAnsi="Arial" w:cs="Arial"/>
                <w:sz w:val="17"/>
                <w:szCs w:val="17"/>
              </w:rPr>
            </w:pPr>
          </w:p>
          <w:p w14:paraId="332B2BEB" w14:textId="77777777" w:rsidR="00C67493" w:rsidRDefault="00C67493">
            <w:pPr>
              <w:widowControl w:val="0"/>
              <w:spacing w:after="0" w:line="240" w:lineRule="auto"/>
              <w:jc w:val="center"/>
              <w:rPr>
                <w:rFonts w:ascii="Arial" w:eastAsia="Times New Roman" w:hAnsi="Arial" w:cs="Arial"/>
                <w:sz w:val="17"/>
                <w:szCs w:val="17"/>
              </w:rPr>
            </w:pPr>
          </w:p>
          <w:p w14:paraId="3EF70D51" w14:textId="77777777" w:rsidR="00C67493" w:rsidRDefault="00C67493">
            <w:pPr>
              <w:widowControl w:val="0"/>
              <w:spacing w:after="0" w:line="240" w:lineRule="auto"/>
              <w:jc w:val="center"/>
              <w:rPr>
                <w:rFonts w:ascii="Arial" w:eastAsia="Times New Roman" w:hAnsi="Arial" w:cs="Arial"/>
                <w:sz w:val="17"/>
                <w:szCs w:val="17"/>
              </w:rPr>
            </w:pPr>
          </w:p>
          <w:p w14:paraId="31E90DC1" w14:textId="77777777" w:rsidR="00C67493" w:rsidRDefault="00C67493">
            <w:pPr>
              <w:widowControl w:val="0"/>
              <w:spacing w:after="0" w:line="240" w:lineRule="auto"/>
              <w:jc w:val="center"/>
              <w:rPr>
                <w:rFonts w:ascii="Arial" w:eastAsia="Times New Roman" w:hAnsi="Arial" w:cs="Arial"/>
                <w:sz w:val="17"/>
                <w:szCs w:val="17"/>
              </w:rPr>
            </w:pPr>
          </w:p>
          <w:p w14:paraId="5A13CC77" w14:textId="26C6C10E"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w:t>
            </w:r>
          </w:p>
        </w:tc>
        <w:tc>
          <w:tcPr>
            <w:tcW w:w="812" w:type="dxa"/>
            <w:vMerge w:val="restart"/>
            <w:tcBorders>
              <w:left w:val="single" w:sz="4" w:space="0" w:color="000000"/>
              <w:bottom w:val="single" w:sz="4" w:space="0" w:color="000000"/>
              <w:right w:val="single" w:sz="4" w:space="0" w:color="000000"/>
            </w:tcBorders>
            <w:shd w:val="clear" w:color="auto" w:fill="F2F2F2" w:themeFill="background1" w:themeFillShade="F2"/>
          </w:tcPr>
          <w:p w14:paraId="1B6D0821" w14:textId="77777777" w:rsidR="00C67493" w:rsidRDefault="00C67493">
            <w:pPr>
              <w:widowControl w:val="0"/>
              <w:spacing w:after="0" w:line="240" w:lineRule="auto"/>
              <w:jc w:val="center"/>
              <w:rPr>
                <w:rFonts w:ascii="Arial" w:eastAsia="Times New Roman" w:hAnsi="Arial" w:cs="Arial"/>
                <w:bCs/>
                <w:sz w:val="17"/>
                <w:szCs w:val="17"/>
              </w:rPr>
            </w:pPr>
          </w:p>
          <w:p w14:paraId="10EA447D" w14:textId="77777777" w:rsidR="00C67493" w:rsidRDefault="00C67493">
            <w:pPr>
              <w:widowControl w:val="0"/>
              <w:spacing w:after="0" w:line="240" w:lineRule="auto"/>
              <w:jc w:val="center"/>
              <w:rPr>
                <w:rFonts w:ascii="Arial" w:eastAsia="Times New Roman" w:hAnsi="Arial" w:cs="Arial"/>
                <w:bCs/>
                <w:sz w:val="17"/>
                <w:szCs w:val="17"/>
              </w:rPr>
            </w:pPr>
          </w:p>
          <w:p w14:paraId="194D61EA" w14:textId="77777777" w:rsidR="00C67493" w:rsidRDefault="00C67493">
            <w:pPr>
              <w:widowControl w:val="0"/>
              <w:spacing w:after="0" w:line="240" w:lineRule="auto"/>
              <w:jc w:val="center"/>
              <w:rPr>
                <w:rFonts w:ascii="Arial" w:eastAsia="Times New Roman" w:hAnsi="Arial" w:cs="Arial"/>
                <w:bCs/>
                <w:sz w:val="17"/>
                <w:szCs w:val="17"/>
              </w:rPr>
            </w:pPr>
          </w:p>
          <w:p w14:paraId="70ECB856" w14:textId="77777777" w:rsidR="00C67493" w:rsidRDefault="00C67493">
            <w:pPr>
              <w:widowControl w:val="0"/>
              <w:spacing w:after="0" w:line="240" w:lineRule="auto"/>
              <w:jc w:val="center"/>
              <w:rPr>
                <w:rFonts w:ascii="Arial" w:eastAsia="Times New Roman" w:hAnsi="Arial" w:cs="Arial"/>
                <w:bCs/>
                <w:sz w:val="17"/>
                <w:szCs w:val="17"/>
              </w:rPr>
            </w:pPr>
          </w:p>
          <w:p w14:paraId="7E3FB4F0" w14:textId="77777777" w:rsidR="00C67493" w:rsidRDefault="00C67493">
            <w:pPr>
              <w:widowControl w:val="0"/>
              <w:spacing w:after="0" w:line="240" w:lineRule="auto"/>
              <w:jc w:val="center"/>
              <w:rPr>
                <w:rFonts w:ascii="Arial" w:eastAsia="Times New Roman" w:hAnsi="Arial" w:cs="Arial"/>
                <w:bCs/>
                <w:sz w:val="17"/>
                <w:szCs w:val="17"/>
              </w:rPr>
            </w:pPr>
          </w:p>
          <w:p w14:paraId="4497DF73" w14:textId="4468A99D"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1164200A"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Budžetska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92DCA44" w14:textId="7056589A" w:rsidR="0086740D" w:rsidRPr="00B14A44" w:rsidRDefault="0055411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100.000,00</w:t>
            </w:r>
          </w:p>
        </w:tc>
      </w:tr>
      <w:tr w:rsidR="004D50FA" w:rsidRPr="00B14A44" w14:paraId="75DCDB55"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591A2AC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5BE7434B" w14:textId="77777777" w:rsidR="0086740D" w:rsidRPr="00B14A44" w:rsidRDefault="0086740D" w:rsidP="005D3A24">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520D86E3" w14:textId="77777777" w:rsidR="0086740D" w:rsidRPr="00B14A44" w:rsidRDefault="0086740D" w:rsidP="005D3A24">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6BFC88DB"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521B23F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763F452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744C7FCB"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Kreditna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5CF898E"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3C47B362"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34D7486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4201B9CA" w14:textId="77777777" w:rsidR="0086740D" w:rsidRPr="00B14A44" w:rsidRDefault="0086740D" w:rsidP="005D3A24">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57414576" w14:textId="77777777" w:rsidR="0086740D" w:rsidRPr="00B14A44" w:rsidRDefault="0086740D" w:rsidP="005D3A24">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E1299D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2AA5462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2181B0C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767448B"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Sredstva EU</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FBD4D35"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54283661"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25B99B3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5C84FE19" w14:textId="77777777" w:rsidR="0086740D" w:rsidRPr="00B14A44" w:rsidRDefault="0086740D" w:rsidP="005D3A24">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7514F2D9" w14:textId="77777777" w:rsidR="0086740D" w:rsidRPr="00B14A44" w:rsidRDefault="0086740D" w:rsidP="005D3A24">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3FB5730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2F09D71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278D4C26"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72AF0985"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Ostale donacije</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00D2A9A"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21A6EC10"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25BAF85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10D4DD12" w14:textId="77777777" w:rsidR="0086740D" w:rsidRPr="00B14A44" w:rsidRDefault="0086740D" w:rsidP="005D3A24">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5131C45E" w14:textId="77777777" w:rsidR="0086740D" w:rsidRPr="00B14A44" w:rsidRDefault="0086740D" w:rsidP="005D3A24">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D473944"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306CCDD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5922109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AE450DF"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3FF3BD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8C5E8EC"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1BBAF68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6E919022" w14:textId="77777777" w:rsidR="0086740D" w:rsidRPr="00B14A44" w:rsidRDefault="0086740D" w:rsidP="005D3A24">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61534D6E" w14:textId="77777777" w:rsidR="0086740D" w:rsidRPr="00B14A44" w:rsidRDefault="0086740D" w:rsidP="005D3A24">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53CE502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2CE59DD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7FE436D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1199140"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left w:val="single" w:sz="4" w:space="0" w:color="000000"/>
              <w:bottom w:val="single" w:sz="4" w:space="0" w:color="000000"/>
              <w:right w:val="single" w:sz="4" w:space="0" w:color="000000"/>
            </w:tcBorders>
            <w:shd w:val="clear" w:color="auto" w:fill="BFBFBF" w:themeFill="background1" w:themeFillShade="BF"/>
            <w:vAlign w:val="center"/>
          </w:tcPr>
          <w:p w14:paraId="7CE643D9" w14:textId="234253A0" w:rsidR="0086740D" w:rsidRPr="00B14A44" w:rsidRDefault="0055411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100.000,00</w:t>
            </w:r>
          </w:p>
        </w:tc>
      </w:tr>
      <w:tr w:rsidR="004D50FA" w:rsidRPr="00B14A44" w14:paraId="16A06230" w14:textId="77777777" w:rsidTr="000B4067">
        <w:trPr>
          <w:trHeight w:val="20"/>
          <w:jc w:val="center"/>
        </w:trPr>
        <w:tc>
          <w:tcPr>
            <w:tcW w:w="4391" w:type="dxa"/>
            <w:vMerge w:val="restart"/>
            <w:tcBorders>
              <w:left w:val="single" w:sz="4" w:space="0" w:color="000000"/>
              <w:bottom w:val="single" w:sz="4" w:space="0" w:color="000000"/>
              <w:right w:val="single" w:sz="4" w:space="0" w:color="000000"/>
            </w:tcBorders>
            <w:vAlign w:val="center"/>
          </w:tcPr>
          <w:p w14:paraId="4B8580C6"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4.3. Uvezivanje sa postojećim izvornim registrima koji su definisani okvirom interoperabilnosti kako bi se omogućila integracija registara i pristup podacima i javnoj usluzi na jednom mjestu</w:t>
            </w:r>
          </w:p>
        </w:tc>
        <w:tc>
          <w:tcPr>
            <w:tcW w:w="1274" w:type="dxa"/>
            <w:vMerge w:val="restart"/>
            <w:tcBorders>
              <w:left w:val="single" w:sz="4" w:space="0" w:color="000000"/>
              <w:bottom w:val="single" w:sz="4" w:space="0" w:color="000000"/>
              <w:right w:val="single" w:sz="4" w:space="0" w:color="000000"/>
            </w:tcBorders>
            <w:shd w:val="clear" w:color="auto" w:fill="FFFFFF" w:themeFill="background1"/>
          </w:tcPr>
          <w:p w14:paraId="5BA9FA01"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22E8DC8B"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5A6194B7"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6C93109C" w14:textId="77777777" w:rsidR="0086740D" w:rsidRPr="00B14A44" w:rsidRDefault="0086740D" w:rsidP="005D3A24">
            <w:pPr>
              <w:widowControl w:val="0"/>
              <w:spacing w:after="0" w:line="240" w:lineRule="auto"/>
              <w:jc w:val="center"/>
              <w:rPr>
                <w:rFonts w:ascii="Arial" w:eastAsia="Times New Roman" w:hAnsi="Arial" w:cs="Arial"/>
                <w:sz w:val="17"/>
                <w:szCs w:val="17"/>
              </w:rPr>
            </w:pPr>
          </w:p>
          <w:p w14:paraId="60F13299" w14:textId="77777777" w:rsidR="0086740D" w:rsidRPr="00B14A44" w:rsidRDefault="008C5921" w:rsidP="005D3A24">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left w:val="single" w:sz="4" w:space="0" w:color="000000"/>
              <w:bottom w:val="single" w:sz="4" w:space="0" w:color="000000"/>
              <w:right w:val="single" w:sz="4" w:space="0" w:color="000000"/>
            </w:tcBorders>
          </w:tcPr>
          <w:p w14:paraId="202EF039" w14:textId="77777777" w:rsidR="0086740D" w:rsidRPr="00B14A44" w:rsidRDefault="0086740D" w:rsidP="005D3A24">
            <w:pPr>
              <w:pStyle w:val="ListParagraph"/>
              <w:widowControl w:val="0"/>
              <w:spacing w:after="0" w:line="240" w:lineRule="auto"/>
              <w:ind w:left="72"/>
              <w:jc w:val="center"/>
              <w:rPr>
                <w:rFonts w:ascii="Arial" w:eastAsia="Times New Roman" w:hAnsi="Arial" w:cs="Arial"/>
                <w:sz w:val="17"/>
                <w:szCs w:val="17"/>
              </w:rPr>
            </w:pPr>
          </w:p>
          <w:p w14:paraId="43C28FFA" w14:textId="77777777" w:rsidR="0086740D" w:rsidRPr="00B14A44" w:rsidRDefault="0086740D" w:rsidP="005D3A24">
            <w:pPr>
              <w:pStyle w:val="ListParagraph"/>
              <w:widowControl w:val="0"/>
              <w:spacing w:after="0" w:line="240" w:lineRule="auto"/>
              <w:ind w:left="72"/>
              <w:jc w:val="center"/>
              <w:rPr>
                <w:rFonts w:ascii="Arial" w:eastAsia="Times New Roman" w:hAnsi="Arial" w:cs="Arial"/>
                <w:sz w:val="17"/>
                <w:szCs w:val="17"/>
              </w:rPr>
            </w:pPr>
          </w:p>
          <w:p w14:paraId="1A1A386C" w14:textId="77777777" w:rsidR="0086740D" w:rsidRPr="00B14A44" w:rsidRDefault="0086740D" w:rsidP="005D3A24">
            <w:pPr>
              <w:pStyle w:val="ListParagraph"/>
              <w:widowControl w:val="0"/>
              <w:spacing w:after="0" w:line="240" w:lineRule="auto"/>
              <w:ind w:left="72"/>
              <w:jc w:val="center"/>
              <w:rPr>
                <w:rFonts w:ascii="Arial" w:eastAsia="Times New Roman" w:hAnsi="Arial" w:cs="Arial"/>
                <w:sz w:val="17"/>
                <w:szCs w:val="17"/>
              </w:rPr>
            </w:pPr>
          </w:p>
          <w:p w14:paraId="7AF34F76" w14:textId="77777777" w:rsidR="0086740D" w:rsidRPr="00B14A44" w:rsidRDefault="0086740D" w:rsidP="005D3A24">
            <w:pPr>
              <w:pStyle w:val="ListParagraph"/>
              <w:widowControl w:val="0"/>
              <w:spacing w:after="0" w:line="240" w:lineRule="auto"/>
              <w:ind w:left="72"/>
              <w:jc w:val="center"/>
              <w:rPr>
                <w:rFonts w:ascii="Arial" w:eastAsia="Times New Roman" w:hAnsi="Arial" w:cs="Arial"/>
                <w:sz w:val="17"/>
                <w:szCs w:val="17"/>
              </w:rPr>
            </w:pPr>
          </w:p>
          <w:p w14:paraId="633C65F7" w14:textId="77777777" w:rsidR="0086740D" w:rsidRPr="00B14A44" w:rsidRDefault="008C5921" w:rsidP="005D3A24">
            <w:pPr>
              <w:pStyle w:val="ListParagraph"/>
              <w:widowControl w:val="0"/>
              <w:spacing w:after="0" w:line="240" w:lineRule="auto"/>
              <w:ind w:left="72"/>
              <w:jc w:val="center"/>
              <w:rPr>
                <w:rFonts w:ascii="Arial" w:hAnsi="Arial" w:cs="Arial"/>
                <w:sz w:val="17"/>
                <w:szCs w:val="17"/>
              </w:rPr>
            </w:pPr>
            <w:r w:rsidRPr="00B14A44">
              <w:rPr>
                <w:rFonts w:ascii="Arial" w:eastAsia="Times New Roman" w:hAnsi="Arial" w:cs="Arial"/>
                <w:sz w:val="17"/>
                <w:szCs w:val="17"/>
              </w:rPr>
              <w:t>Uvezani postojeći registri</w:t>
            </w:r>
          </w:p>
        </w:tc>
        <w:tc>
          <w:tcPr>
            <w:tcW w:w="1876" w:type="dxa"/>
            <w:vMerge w:val="restart"/>
            <w:tcBorders>
              <w:left w:val="single" w:sz="4" w:space="0" w:color="000000"/>
              <w:bottom w:val="single" w:sz="4" w:space="0" w:color="000000"/>
              <w:right w:val="single" w:sz="4" w:space="0" w:color="000000"/>
            </w:tcBorders>
            <w:shd w:val="clear" w:color="auto" w:fill="auto"/>
          </w:tcPr>
          <w:p w14:paraId="1F209790" w14:textId="77777777" w:rsidR="0086740D" w:rsidRPr="00B14A44" w:rsidRDefault="0086740D">
            <w:pPr>
              <w:widowControl w:val="0"/>
              <w:spacing w:after="0" w:line="240" w:lineRule="auto"/>
              <w:jc w:val="center"/>
              <w:rPr>
                <w:rFonts w:ascii="Arial" w:eastAsia="Times New Roman" w:hAnsi="Arial" w:cs="Arial"/>
                <w:sz w:val="17"/>
                <w:szCs w:val="17"/>
              </w:rPr>
            </w:pPr>
          </w:p>
          <w:p w14:paraId="40633931" w14:textId="77777777" w:rsidR="0086740D" w:rsidRPr="00B14A44" w:rsidRDefault="0086740D">
            <w:pPr>
              <w:widowControl w:val="0"/>
              <w:spacing w:after="0" w:line="240" w:lineRule="auto"/>
              <w:jc w:val="center"/>
              <w:rPr>
                <w:rFonts w:ascii="Arial" w:eastAsia="Times New Roman" w:hAnsi="Arial" w:cs="Arial"/>
                <w:sz w:val="17"/>
                <w:szCs w:val="17"/>
              </w:rPr>
            </w:pPr>
          </w:p>
          <w:p w14:paraId="3995EA63" w14:textId="77777777" w:rsidR="0086740D" w:rsidRPr="00B14A44" w:rsidRDefault="0086740D">
            <w:pPr>
              <w:widowControl w:val="0"/>
              <w:spacing w:after="0" w:line="240" w:lineRule="auto"/>
              <w:jc w:val="center"/>
              <w:rPr>
                <w:rFonts w:ascii="Arial" w:eastAsia="Times New Roman" w:hAnsi="Arial" w:cs="Arial"/>
                <w:sz w:val="17"/>
                <w:szCs w:val="17"/>
              </w:rPr>
            </w:pPr>
          </w:p>
          <w:p w14:paraId="474DACC9" w14:textId="77777777" w:rsidR="0086740D" w:rsidRPr="00B14A44" w:rsidRDefault="008C5921">
            <w:pPr>
              <w:pStyle w:val="TableContents"/>
              <w:spacing w:after="0" w:line="240" w:lineRule="auto"/>
              <w:jc w:val="center"/>
              <w:rPr>
                <w:rFonts w:ascii="Arial" w:hAnsi="Arial" w:cs="Arial"/>
                <w:sz w:val="17"/>
                <w:szCs w:val="17"/>
              </w:rPr>
            </w:pPr>
            <w:r w:rsidRPr="00B14A44">
              <w:rPr>
                <w:rFonts w:ascii="Arial" w:eastAsia="Times New Roman" w:hAnsi="Arial" w:cs="Arial"/>
                <w:sz w:val="17"/>
                <w:szCs w:val="17"/>
              </w:rPr>
              <w:t>Sektor za prostorno planiranje</w:t>
            </w:r>
          </w:p>
        </w:tc>
        <w:tc>
          <w:tcPr>
            <w:tcW w:w="559" w:type="dxa"/>
            <w:vMerge w:val="restart"/>
            <w:tcBorders>
              <w:left w:val="single" w:sz="4" w:space="0" w:color="000000"/>
              <w:bottom w:val="single" w:sz="4" w:space="0" w:color="000000"/>
              <w:right w:val="single" w:sz="4" w:space="0" w:color="000000"/>
            </w:tcBorders>
            <w:shd w:val="clear" w:color="auto" w:fill="F2F2F2" w:themeFill="background1" w:themeFillShade="F2"/>
          </w:tcPr>
          <w:p w14:paraId="09EA662D" w14:textId="7B8B945D" w:rsidR="0086740D" w:rsidRDefault="0086740D">
            <w:pPr>
              <w:widowControl w:val="0"/>
              <w:spacing w:after="0" w:line="240" w:lineRule="auto"/>
              <w:rPr>
                <w:rFonts w:ascii="Arial" w:eastAsia="Times New Roman" w:hAnsi="Arial" w:cs="Arial"/>
                <w:bCs/>
                <w:sz w:val="17"/>
                <w:szCs w:val="17"/>
              </w:rPr>
            </w:pPr>
          </w:p>
          <w:p w14:paraId="34C7BEC7" w14:textId="6DEEB008" w:rsidR="00B57014" w:rsidRDefault="00B57014">
            <w:pPr>
              <w:widowControl w:val="0"/>
              <w:spacing w:after="0" w:line="240" w:lineRule="auto"/>
              <w:rPr>
                <w:rFonts w:ascii="Arial" w:eastAsia="Times New Roman" w:hAnsi="Arial" w:cs="Arial"/>
                <w:bCs/>
                <w:sz w:val="17"/>
                <w:szCs w:val="17"/>
              </w:rPr>
            </w:pPr>
          </w:p>
          <w:p w14:paraId="78E417A4" w14:textId="616BEEC7" w:rsidR="00B57014" w:rsidRDefault="00B57014">
            <w:pPr>
              <w:widowControl w:val="0"/>
              <w:spacing w:after="0" w:line="240" w:lineRule="auto"/>
              <w:rPr>
                <w:rFonts w:ascii="Arial" w:eastAsia="Times New Roman" w:hAnsi="Arial" w:cs="Arial"/>
                <w:bCs/>
                <w:sz w:val="17"/>
                <w:szCs w:val="17"/>
              </w:rPr>
            </w:pPr>
          </w:p>
          <w:p w14:paraId="04B44068" w14:textId="77777777" w:rsidR="00B57014" w:rsidRPr="00B14A44" w:rsidRDefault="00B57014">
            <w:pPr>
              <w:widowControl w:val="0"/>
              <w:spacing w:after="0" w:line="240" w:lineRule="auto"/>
              <w:rPr>
                <w:rFonts w:ascii="Arial" w:eastAsia="Times New Roman" w:hAnsi="Arial" w:cs="Arial"/>
                <w:bCs/>
                <w:sz w:val="17"/>
                <w:szCs w:val="17"/>
              </w:rPr>
            </w:pPr>
          </w:p>
          <w:p w14:paraId="005E86F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left w:val="single" w:sz="4" w:space="0" w:color="000000"/>
              <w:bottom w:val="single" w:sz="4" w:space="0" w:color="000000"/>
              <w:right w:val="single" w:sz="4" w:space="0" w:color="000000"/>
            </w:tcBorders>
            <w:shd w:val="clear" w:color="auto" w:fill="F2F2F2" w:themeFill="background1" w:themeFillShade="F2"/>
          </w:tcPr>
          <w:p w14:paraId="2CF38F66" w14:textId="77777777" w:rsidR="00B57014" w:rsidRDefault="00B57014">
            <w:pPr>
              <w:widowControl w:val="0"/>
              <w:spacing w:after="0" w:line="240" w:lineRule="auto"/>
              <w:jc w:val="center"/>
              <w:rPr>
                <w:rFonts w:ascii="Arial" w:eastAsia="Times New Roman" w:hAnsi="Arial" w:cs="Arial"/>
                <w:bCs/>
                <w:sz w:val="17"/>
                <w:szCs w:val="17"/>
              </w:rPr>
            </w:pPr>
          </w:p>
          <w:p w14:paraId="6C33BB87" w14:textId="77777777" w:rsidR="00B57014" w:rsidRDefault="00B57014">
            <w:pPr>
              <w:widowControl w:val="0"/>
              <w:spacing w:after="0" w:line="240" w:lineRule="auto"/>
              <w:jc w:val="center"/>
              <w:rPr>
                <w:rFonts w:ascii="Arial" w:eastAsia="Times New Roman" w:hAnsi="Arial" w:cs="Arial"/>
                <w:bCs/>
                <w:sz w:val="17"/>
                <w:szCs w:val="17"/>
              </w:rPr>
            </w:pPr>
          </w:p>
          <w:p w14:paraId="0D8F3C1F" w14:textId="77777777" w:rsidR="00B57014" w:rsidRDefault="00B57014">
            <w:pPr>
              <w:widowControl w:val="0"/>
              <w:spacing w:after="0" w:line="240" w:lineRule="auto"/>
              <w:jc w:val="center"/>
              <w:rPr>
                <w:rFonts w:ascii="Arial" w:eastAsia="Times New Roman" w:hAnsi="Arial" w:cs="Arial"/>
                <w:bCs/>
                <w:sz w:val="17"/>
                <w:szCs w:val="17"/>
              </w:rPr>
            </w:pPr>
          </w:p>
          <w:p w14:paraId="2B1A65EA" w14:textId="77777777" w:rsidR="00B57014" w:rsidRDefault="00B57014">
            <w:pPr>
              <w:widowControl w:val="0"/>
              <w:spacing w:after="0" w:line="240" w:lineRule="auto"/>
              <w:jc w:val="center"/>
              <w:rPr>
                <w:rFonts w:ascii="Arial" w:eastAsia="Times New Roman" w:hAnsi="Arial" w:cs="Arial"/>
                <w:bCs/>
                <w:sz w:val="17"/>
                <w:szCs w:val="17"/>
              </w:rPr>
            </w:pPr>
          </w:p>
          <w:p w14:paraId="456BA70A" w14:textId="2EC47FC0" w:rsidR="0086740D" w:rsidRPr="00B14A44" w:rsidRDefault="008C5921" w:rsidP="00B5701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4DF3FC28"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Budžetska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241D645F" w14:textId="147CB66F" w:rsidR="0086740D" w:rsidRPr="00B14A44" w:rsidRDefault="00EE21C3">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0</w:t>
            </w:r>
          </w:p>
        </w:tc>
      </w:tr>
      <w:tr w:rsidR="004D50FA" w:rsidRPr="00B14A44" w14:paraId="145FA2CE"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21E37E7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2F77697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13157942"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39D9A4F4"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6D9A058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48D2BA3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573E0C2B"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Kreditna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265BF1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3AE1B458"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33F5721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6A2677C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60CDF990"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58EBF535"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6F2AE1A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5B20612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043BA462"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Sredstva EU</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F1DF23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5605D3E4"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7FD06CC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79E931A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0223CCF0"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3279B5E1"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0243566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6C5679D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4C8D37CD"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Ostale donacije</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0A2864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0163D247"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389EAEF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3AAB0B1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4ED5C853"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7A72F6D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2775468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591FF64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FFFFFF" w:themeFill="background1"/>
            <w:vAlign w:val="center"/>
          </w:tcPr>
          <w:p w14:paraId="3A37A29D"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Ostala sredstva</w:t>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36629F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CDCC3D9" w14:textId="77777777" w:rsidTr="000B4067">
        <w:trPr>
          <w:trHeight w:val="20"/>
          <w:jc w:val="center"/>
        </w:trPr>
        <w:tc>
          <w:tcPr>
            <w:tcW w:w="4391" w:type="dxa"/>
            <w:vMerge/>
            <w:tcBorders>
              <w:left w:val="single" w:sz="4" w:space="0" w:color="000000"/>
              <w:bottom w:val="single" w:sz="4" w:space="0" w:color="000000"/>
              <w:right w:val="single" w:sz="4" w:space="0" w:color="000000"/>
            </w:tcBorders>
            <w:vAlign w:val="center"/>
          </w:tcPr>
          <w:p w14:paraId="6D86AB7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left w:val="single" w:sz="4" w:space="0" w:color="000000"/>
              <w:bottom w:val="single" w:sz="4" w:space="0" w:color="000000"/>
              <w:right w:val="single" w:sz="4" w:space="0" w:color="000000"/>
            </w:tcBorders>
            <w:shd w:val="clear" w:color="auto" w:fill="FFFFFF" w:themeFill="background1"/>
          </w:tcPr>
          <w:p w14:paraId="626C942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left w:val="single" w:sz="4" w:space="0" w:color="000000"/>
              <w:bottom w:val="single" w:sz="4" w:space="0" w:color="000000"/>
              <w:right w:val="single" w:sz="4" w:space="0" w:color="000000"/>
            </w:tcBorders>
          </w:tcPr>
          <w:p w14:paraId="7A7C69B7" w14:textId="77777777" w:rsidR="0086740D" w:rsidRPr="00B14A44" w:rsidRDefault="0086740D">
            <w:pPr>
              <w:pStyle w:val="ListParagraph"/>
              <w:widowControl w:val="0"/>
              <w:spacing w:after="0" w:line="240" w:lineRule="auto"/>
              <w:ind w:left="360"/>
              <w:jc w:val="center"/>
              <w:rPr>
                <w:rFonts w:ascii="Arial" w:hAnsi="Arial" w:cs="Arial"/>
                <w:sz w:val="17"/>
                <w:szCs w:val="17"/>
              </w:rPr>
            </w:pPr>
          </w:p>
        </w:tc>
        <w:tc>
          <w:tcPr>
            <w:tcW w:w="1876" w:type="dxa"/>
            <w:vMerge/>
            <w:tcBorders>
              <w:left w:val="single" w:sz="4" w:space="0" w:color="000000"/>
              <w:bottom w:val="single" w:sz="4" w:space="0" w:color="000000"/>
              <w:right w:val="single" w:sz="4" w:space="0" w:color="000000"/>
            </w:tcBorders>
            <w:shd w:val="clear" w:color="auto" w:fill="auto"/>
          </w:tcPr>
          <w:p w14:paraId="11F0919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left w:val="single" w:sz="4" w:space="0" w:color="000000"/>
              <w:bottom w:val="single" w:sz="4" w:space="0" w:color="000000"/>
              <w:right w:val="single" w:sz="4" w:space="0" w:color="000000"/>
            </w:tcBorders>
            <w:shd w:val="clear" w:color="auto" w:fill="F2F2F2" w:themeFill="background1" w:themeFillShade="F2"/>
          </w:tcPr>
          <w:p w14:paraId="550ED88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left w:val="single" w:sz="4" w:space="0" w:color="000000"/>
              <w:bottom w:val="single" w:sz="4" w:space="0" w:color="000000"/>
              <w:right w:val="single" w:sz="4" w:space="0" w:color="000000"/>
            </w:tcBorders>
            <w:shd w:val="clear" w:color="auto" w:fill="F2F2F2" w:themeFill="background1" w:themeFillShade="F2"/>
          </w:tcPr>
          <w:p w14:paraId="3595782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left w:val="single" w:sz="4" w:space="0" w:color="000000"/>
              <w:bottom w:val="single" w:sz="4" w:space="0" w:color="000000"/>
              <w:right w:val="single" w:sz="4" w:space="0" w:color="000000"/>
            </w:tcBorders>
            <w:shd w:val="clear" w:color="auto" w:fill="BFBFBF" w:themeFill="background1" w:themeFillShade="BF"/>
            <w:vAlign w:val="center"/>
          </w:tcPr>
          <w:p w14:paraId="422E4F99"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left w:val="single" w:sz="4" w:space="0" w:color="000000"/>
              <w:bottom w:val="single" w:sz="4" w:space="0" w:color="000000"/>
              <w:right w:val="single" w:sz="4" w:space="0" w:color="000000"/>
            </w:tcBorders>
            <w:shd w:val="clear" w:color="auto" w:fill="BFBFBF" w:themeFill="background1" w:themeFillShade="BF"/>
            <w:vAlign w:val="center"/>
          </w:tcPr>
          <w:p w14:paraId="05B0709C" w14:textId="42DF83F4" w:rsidR="0086740D" w:rsidRPr="00B14A44" w:rsidRDefault="00EE21C3">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0</w:t>
            </w:r>
          </w:p>
        </w:tc>
      </w:tr>
      <w:tr w:rsidR="00570594" w:rsidRPr="00B14A44" w14:paraId="50B85E3F" w14:textId="77777777" w:rsidTr="00570594">
        <w:trPr>
          <w:trHeight w:val="20"/>
          <w:jc w:val="center"/>
        </w:trPr>
        <w:tc>
          <w:tcPr>
            <w:tcW w:w="1191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1C5237FF"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Ukupno za program (mjeru) 4.</w:t>
            </w:r>
          </w:p>
        </w:tc>
        <w:tc>
          <w:tcPr>
            <w:tcW w:w="1292" w:type="dxa"/>
            <w:tcBorders>
              <w:top w:val="single" w:sz="4" w:space="0" w:color="000000"/>
              <w:left w:val="single" w:sz="4" w:space="0" w:color="000000"/>
              <w:bottom w:val="single" w:sz="4" w:space="0" w:color="000000"/>
              <w:right w:val="single" w:sz="4" w:space="0" w:color="000000"/>
            </w:tcBorders>
            <w:vAlign w:val="center"/>
          </w:tcPr>
          <w:p w14:paraId="193AF526" w14:textId="77777777" w:rsidR="0086740D" w:rsidRPr="00596B42" w:rsidRDefault="008C5921">
            <w:pPr>
              <w:widowControl w:val="0"/>
              <w:spacing w:after="0" w:line="240" w:lineRule="auto"/>
              <w:jc w:val="both"/>
              <w:rPr>
                <w:rFonts w:ascii="Arial" w:eastAsia="Times New Roman" w:hAnsi="Arial" w:cs="Arial"/>
                <w:sz w:val="17"/>
                <w:szCs w:val="17"/>
              </w:rPr>
            </w:pPr>
            <w:r w:rsidRPr="00596B42">
              <w:rPr>
                <w:rFonts w:ascii="Arial" w:eastAsia="Times New Roman" w:hAnsi="Arial" w:cs="Arial"/>
                <w:sz w:val="17"/>
                <w:szCs w:val="17"/>
              </w:rPr>
              <w:t xml:space="preserve"> </w:t>
            </w:r>
            <w:r w:rsidRPr="00596B42">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B7F89" w14:textId="00ADE76F" w:rsidR="0086740D" w:rsidRPr="00B14A44" w:rsidRDefault="00EE21C3">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15</w:t>
            </w:r>
            <w:r w:rsidR="008C5921" w:rsidRPr="00B14A44">
              <w:rPr>
                <w:rFonts w:ascii="Arial" w:eastAsia="Times New Roman" w:hAnsi="Arial" w:cs="Arial"/>
                <w:bCs/>
                <w:sz w:val="17"/>
                <w:szCs w:val="17"/>
              </w:rPr>
              <w:t>0.000,00</w:t>
            </w:r>
          </w:p>
        </w:tc>
      </w:tr>
      <w:tr w:rsidR="00570594" w:rsidRPr="00B14A44" w14:paraId="04249923"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4C04688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02C0F56"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54AD5"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66A320C"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0B13795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05226C67"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A5599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C6E6CA6"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30EC17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781FBFAC"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92F7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F69A6D5"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334B11B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1F38B98" w14:textId="77777777" w:rsidR="0086740D" w:rsidRPr="00596B42" w:rsidRDefault="008C5921">
            <w:pPr>
              <w:widowControl w:val="0"/>
              <w:spacing w:after="0" w:line="240" w:lineRule="auto"/>
              <w:rPr>
                <w:rFonts w:ascii="Arial" w:eastAsia="Times New Roman" w:hAnsi="Arial" w:cs="Arial"/>
                <w:bCs/>
                <w:sz w:val="17"/>
                <w:szCs w:val="17"/>
              </w:rPr>
            </w:pPr>
            <w:r w:rsidRPr="00596B42">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3F388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229344E" w14:textId="77777777" w:rsidTr="00570594">
        <w:trPr>
          <w:trHeight w:val="302"/>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03320DE7"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4C0633"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969D9C" w14:textId="098FDBAF" w:rsidR="0086740D" w:rsidRPr="00B14A44" w:rsidRDefault="00EE21C3">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15</w:t>
            </w:r>
            <w:r w:rsidR="008C5921" w:rsidRPr="00B14A44">
              <w:rPr>
                <w:rFonts w:ascii="Arial" w:eastAsia="Times New Roman" w:hAnsi="Arial" w:cs="Arial"/>
                <w:b/>
                <w:bCs/>
                <w:sz w:val="17"/>
                <w:szCs w:val="17"/>
              </w:rPr>
              <w:t>0.000,00</w:t>
            </w:r>
          </w:p>
        </w:tc>
      </w:tr>
      <w:tr w:rsidR="00570594" w:rsidRPr="00B14A44" w14:paraId="192F4C00"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C84484"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Redni broj i naziv programa (mjere)</w:t>
            </w:r>
            <w:r w:rsidRPr="00B14A44">
              <w:rPr>
                <w:rFonts w:ascii="Arial" w:eastAsia="Times New Roman" w:hAnsi="Arial" w:cs="Arial"/>
                <w:b/>
                <w:sz w:val="17"/>
                <w:szCs w:val="17"/>
                <w:vertAlign w:val="superscript"/>
              </w:rPr>
              <w:t>1</w:t>
            </w:r>
            <w:r w:rsidRPr="00B14A44">
              <w:rPr>
                <w:rFonts w:ascii="Arial" w:eastAsia="Times New Roman" w:hAnsi="Arial" w:cs="Arial"/>
                <w:b/>
                <w:sz w:val="17"/>
                <w:szCs w:val="17"/>
              </w:rPr>
              <w:t xml:space="preserve"> (prenosi se iz tabele A1):</w:t>
            </w:r>
          </w:p>
          <w:p w14:paraId="0AF94DE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bCs/>
                <w:sz w:val="17"/>
                <w:szCs w:val="17"/>
              </w:rPr>
              <w:t xml:space="preserve">5.  Unaprijediti stanje u području stambenih poslova </w:t>
            </w:r>
            <w:r w:rsidRPr="00B14A44">
              <w:rPr>
                <w:rFonts w:ascii="Arial" w:hAnsi="Arial" w:cs="Arial"/>
                <w:b/>
                <w:bCs/>
                <w:sz w:val="17"/>
                <w:szCs w:val="17"/>
              </w:rPr>
              <w:t>i u oblasti nacionalnih spomenika te ublažiti posljedice klimatskih promjena</w:t>
            </w:r>
          </w:p>
        </w:tc>
      </w:tr>
      <w:tr w:rsidR="00570594" w:rsidRPr="00B14A44" w14:paraId="38169B46"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359B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strateškog dokumenta, oznaka strateškog cilja, prioriteta i mjere koja je preuzeta kao program:</w:t>
            </w:r>
          </w:p>
        </w:tc>
      </w:tr>
      <w:tr w:rsidR="00570594" w:rsidRPr="00B14A44" w14:paraId="3670A829"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64FB0AF"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aktivnosti/projekta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A3A04C3"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Rok izvršenja</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ED588DA"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Očekivani rezultat</w:t>
            </w:r>
          </w:p>
          <w:p w14:paraId="50EFEF22"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aktivnosti/projekta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FB5C053"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b/>
                <w:sz w:val="17"/>
                <w:szCs w:val="17"/>
              </w:rPr>
              <w:t>Nosilac</w:t>
            </w:r>
          </w:p>
          <w:p w14:paraId="1A9FE2E2"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i/>
                <w:sz w:val="17"/>
                <w:szCs w:val="17"/>
              </w:rPr>
              <w:t>(najmanji organizacioni dio)</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2CFAA75"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PJI</w:t>
            </w:r>
            <w:r w:rsidRPr="00B14A44">
              <w:rPr>
                <w:rFonts w:ascii="Arial" w:eastAsia="Times New Roman" w:hAnsi="Arial" w:cs="Arial"/>
                <w:b/>
                <w:sz w:val="17"/>
                <w:szCs w:val="17"/>
                <w:vertAlign w:val="superscript"/>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3CB0060"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Usvaja se</w:t>
            </w:r>
            <w:r w:rsidRPr="00B14A44">
              <w:rPr>
                <w:rFonts w:ascii="Arial" w:eastAsia="Times New Roman" w:hAnsi="Arial" w:cs="Arial"/>
                <w:b/>
                <w:sz w:val="17"/>
                <w:szCs w:val="17"/>
                <w:vertAlign w:val="superscript"/>
              </w:rPr>
              <w:t>3</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DDA53B8"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 xml:space="preserve">Izvori i iznosi planiranih finansijskih </w:t>
            </w:r>
          </w:p>
          <w:p w14:paraId="4BCA9987"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bCs/>
                <w:sz w:val="17"/>
                <w:szCs w:val="17"/>
              </w:rPr>
              <w:t>sredstava u  KM</w:t>
            </w:r>
          </w:p>
        </w:tc>
      </w:tr>
      <w:tr w:rsidR="00570594" w:rsidRPr="00B14A44" w14:paraId="6A585F5F" w14:textId="77777777" w:rsidTr="000B4067">
        <w:trPr>
          <w:trHeight w:val="237"/>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AEFF7C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30045D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C83E85A"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B7594B9"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D7476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DA740F" w14:textId="77777777" w:rsidR="0086740D" w:rsidRPr="00B14A44" w:rsidRDefault="008C5921">
            <w:pPr>
              <w:widowControl w:val="0"/>
              <w:spacing w:after="0" w:line="240" w:lineRule="auto"/>
              <w:jc w:val="center"/>
              <w:rPr>
                <w:rFonts w:ascii="Arial" w:eastAsia="Times New Roman" w:hAnsi="Arial" w:cs="Arial"/>
                <w:bCs/>
                <w:spacing w:val="-2"/>
                <w:sz w:val="17"/>
                <w:szCs w:val="17"/>
              </w:rPr>
            </w:pPr>
            <w:r w:rsidRPr="00B14A44">
              <w:rPr>
                <w:rFonts w:ascii="Arial" w:eastAsia="Times New Roman" w:hAnsi="Arial" w:cs="Arial"/>
                <w:spacing w:val="-2"/>
                <w:sz w:val="17"/>
                <w:szCs w:val="17"/>
              </w:rPr>
              <w:t>(Da/Ne)</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8A34E2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Izvori</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BF9D47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Iznos</w:t>
            </w:r>
          </w:p>
        </w:tc>
      </w:tr>
      <w:tr w:rsidR="00570594" w:rsidRPr="00B14A44" w14:paraId="1C508C8D"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5B4FBBD1" w14:textId="77777777" w:rsidR="0086740D" w:rsidRPr="00B14A44" w:rsidRDefault="008C5921">
            <w:pPr>
              <w:widowControl w:val="0"/>
              <w:spacing w:after="0" w:line="240" w:lineRule="auto"/>
              <w:rPr>
                <w:rFonts w:ascii="Arial" w:hAnsi="Arial" w:cs="Arial"/>
                <w:sz w:val="17"/>
                <w:szCs w:val="17"/>
              </w:rPr>
            </w:pPr>
            <w:r w:rsidRPr="00B14A44">
              <w:rPr>
                <w:rFonts w:ascii="Arial" w:eastAsia="Times New Roman" w:hAnsi="Arial" w:cs="Arial"/>
                <w:sz w:val="17"/>
                <w:szCs w:val="17"/>
              </w:rPr>
              <w:t>5.1.</w:t>
            </w:r>
            <w:r w:rsidRPr="00B14A44">
              <w:rPr>
                <w:rFonts w:ascii="Arial" w:hAnsi="Arial" w:cs="Arial"/>
                <w:sz w:val="17"/>
                <w:szCs w:val="17"/>
              </w:rPr>
              <w:t xml:space="preserve"> </w:t>
            </w:r>
            <w:r w:rsidRPr="00B14A44">
              <w:rPr>
                <w:rFonts w:ascii="Arial" w:eastAsia="Times New Roman" w:hAnsi="Arial" w:cs="Arial"/>
                <w:sz w:val="17"/>
                <w:szCs w:val="17"/>
              </w:rPr>
              <w:t>Rješavanje pitanja u oblasti stambenih poslova</w:t>
            </w:r>
          </w:p>
          <w:p w14:paraId="1CE527E1" w14:textId="77777777" w:rsidR="0086740D" w:rsidRPr="00B14A44" w:rsidRDefault="0086740D">
            <w:pPr>
              <w:widowControl w:val="0"/>
              <w:spacing w:after="0" w:line="240" w:lineRule="auto"/>
              <w:rPr>
                <w:rFonts w:ascii="Arial" w:hAnsi="Arial" w:cs="Arial"/>
                <w:sz w:val="17"/>
                <w:szCs w:val="17"/>
              </w:rPr>
            </w:pPr>
          </w:p>
          <w:p w14:paraId="1E37AC3F" w14:textId="77777777" w:rsidR="0086740D" w:rsidRPr="00B14A44" w:rsidRDefault="008C5921">
            <w:pPr>
              <w:widowControl w:val="0"/>
              <w:spacing w:after="0" w:line="240" w:lineRule="auto"/>
              <w:rPr>
                <w:rFonts w:ascii="Arial" w:hAnsi="Arial" w:cs="Arial"/>
                <w:sz w:val="17"/>
                <w:szCs w:val="17"/>
              </w:rPr>
            </w:pPr>
            <w:r w:rsidRPr="00B14A44">
              <w:rPr>
                <w:rFonts w:ascii="Arial" w:eastAsia="Times New Roman" w:hAnsi="Arial" w:cs="Arial"/>
                <w:sz w:val="17"/>
                <w:szCs w:val="17"/>
              </w:rPr>
              <w:t>5.1.1. Usvajanje Prijedloga Zakona o izmjenama i dopuni o prodaji stanova na kojima postoji stanarsko pravo (prijedlog upućen u parlamentarnu proceduru)</w:t>
            </w:r>
          </w:p>
          <w:p w14:paraId="58D7A7A1" w14:textId="77777777" w:rsidR="0086740D" w:rsidRPr="00B14A44" w:rsidRDefault="0086740D">
            <w:pPr>
              <w:widowControl w:val="0"/>
              <w:spacing w:after="0" w:line="240" w:lineRule="auto"/>
              <w:rPr>
                <w:rFonts w:ascii="Arial" w:eastAsia="Times New Roman" w:hAnsi="Arial" w:cs="Arial"/>
                <w:sz w:val="17"/>
                <w:szCs w:val="17"/>
              </w:rPr>
            </w:pPr>
          </w:p>
          <w:p w14:paraId="6446B4E9" w14:textId="77777777" w:rsidR="0086740D" w:rsidRPr="00B14A44" w:rsidRDefault="008C5921">
            <w:pPr>
              <w:widowControl w:val="0"/>
              <w:spacing w:after="0" w:line="240" w:lineRule="auto"/>
              <w:rPr>
                <w:rFonts w:ascii="Arial" w:hAnsi="Arial" w:cs="Arial"/>
                <w:sz w:val="17"/>
                <w:szCs w:val="17"/>
              </w:rPr>
            </w:pPr>
            <w:r w:rsidRPr="00B14A44">
              <w:rPr>
                <w:rFonts w:ascii="Arial" w:eastAsia="Times New Roman" w:hAnsi="Arial" w:cs="Arial"/>
                <w:sz w:val="17"/>
                <w:szCs w:val="17"/>
              </w:rPr>
              <w:t xml:space="preserve">5.1.2. Izrada Prijedloga Zakona o izmjenama i </w:t>
            </w:r>
            <w:r w:rsidRPr="00B14A44">
              <w:rPr>
                <w:rFonts w:ascii="Arial" w:eastAsia="Times New Roman" w:hAnsi="Arial" w:cs="Arial"/>
                <w:sz w:val="17"/>
                <w:szCs w:val="17"/>
              </w:rPr>
              <w:lastRenderedPageBreak/>
              <w:t>dopunama Zakona o vraćanju, dodjeli i prodaji stanova (Nacrt u parlamentarnoj proceduri, nakon usvajanja javna rasprava i izrada Prijedloga)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973E4B" w14:textId="77777777" w:rsidR="0086740D" w:rsidRPr="00B14A44" w:rsidRDefault="0086740D">
            <w:pPr>
              <w:widowControl w:val="0"/>
              <w:spacing w:after="0" w:line="240" w:lineRule="auto"/>
              <w:jc w:val="center"/>
              <w:rPr>
                <w:rFonts w:ascii="Arial" w:eastAsia="Times New Roman" w:hAnsi="Arial" w:cs="Arial"/>
                <w:sz w:val="17"/>
                <w:szCs w:val="17"/>
              </w:rPr>
            </w:pPr>
          </w:p>
          <w:p w14:paraId="503D6916" w14:textId="77777777" w:rsidR="0086740D" w:rsidRPr="00B14A44" w:rsidRDefault="0086740D">
            <w:pPr>
              <w:widowControl w:val="0"/>
              <w:spacing w:after="0" w:line="240" w:lineRule="auto"/>
              <w:jc w:val="center"/>
              <w:rPr>
                <w:rFonts w:ascii="Arial" w:eastAsia="Times New Roman" w:hAnsi="Arial" w:cs="Arial"/>
                <w:sz w:val="17"/>
                <w:szCs w:val="17"/>
              </w:rPr>
            </w:pPr>
          </w:p>
          <w:p w14:paraId="5EF5406A" w14:textId="77777777" w:rsidR="0086740D" w:rsidRPr="00B14A44" w:rsidRDefault="0086740D">
            <w:pPr>
              <w:widowControl w:val="0"/>
              <w:spacing w:after="0" w:line="240" w:lineRule="auto"/>
              <w:jc w:val="center"/>
              <w:rPr>
                <w:rFonts w:ascii="Arial" w:eastAsia="Times New Roman" w:hAnsi="Arial" w:cs="Arial"/>
                <w:sz w:val="17"/>
                <w:szCs w:val="17"/>
              </w:rPr>
            </w:pPr>
          </w:p>
          <w:p w14:paraId="01B51108"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II kvartal 2025.</w:t>
            </w:r>
          </w:p>
          <w:p w14:paraId="1A5B1050" w14:textId="77777777" w:rsidR="0086740D" w:rsidRPr="00B14A44" w:rsidRDefault="0086740D">
            <w:pPr>
              <w:widowControl w:val="0"/>
              <w:spacing w:after="0" w:line="240" w:lineRule="auto"/>
              <w:jc w:val="center"/>
              <w:rPr>
                <w:rFonts w:ascii="Arial" w:eastAsia="Times New Roman" w:hAnsi="Arial" w:cs="Arial"/>
                <w:sz w:val="17"/>
                <w:szCs w:val="17"/>
              </w:rPr>
            </w:pPr>
          </w:p>
          <w:p w14:paraId="328D8D94" w14:textId="77777777" w:rsidR="0086740D" w:rsidRPr="00B14A44" w:rsidRDefault="0086740D">
            <w:pPr>
              <w:widowControl w:val="0"/>
              <w:spacing w:after="0" w:line="240" w:lineRule="auto"/>
              <w:jc w:val="center"/>
              <w:rPr>
                <w:rFonts w:ascii="Arial" w:eastAsia="Times New Roman" w:hAnsi="Arial" w:cs="Arial"/>
                <w:sz w:val="17"/>
                <w:szCs w:val="17"/>
              </w:rPr>
            </w:pPr>
          </w:p>
          <w:p w14:paraId="7B7D404D"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lastRenderedPageBreak/>
              <w:t xml:space="preserve">Nacrt II kvartal 2025., prijedlog </w:t>
            </w:r>
          </w:p>
          <w:p w14:paraId="0F18CC80"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 2025.</w:t>
            </w:r>
          </w:p>
        </w:tc>
        <w:tc>
          <w:tcPr>
            <w:tcW w:w="2998" w:type="dxa"/>
            <w:vMerge w:val="restart"/>
            <w:tcBorders>
              <w:top w:val="single" w:sz="4" w:space="0" w:color="000000"/>
              <w:left w:val="single" w:sz="4" w:space="0" w:color="000000"/>
              <w:bottom w:val="single" w:sz="4" w:space="0" w:color="000000"/>
              <w:right w:val="single" w:sz="4" w:space="0" w:color="000000"/>
            </w:tcBorders>
          </w:tcPr>
          <w:p w14:paraId="456A0E29" w14:textId="77777777" w:rsidR="0086740D" w:rsidRPr="00B14A44" w:rsidRDefault="0086740D">
            <w:pPr>
              <w:pStyle w:val="ListParagraph"/>
              <w:widowControl w:val="0"/>
              <w:spacing w:after="0" w:line="240" w:lineRule="auto"/>
              <w:jc w:val="center"/>
              <w:rPr>
                <w:rFonts w:ascii="Arial" w:hAnsi="Arial" w:cs="Arial"/>
                <w:sz w:val="17"/>
                <w:szCs w:val="17"/>
              </w:rPr>
            </w:pPr>
          </w:p>
          <w:p w14:paraId="10AE1590"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017DE08D"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551C2D48" w14:textId="77777777" w:rsidR="0086740D" w:rsidRPr="00B14A44" w:rsidRDefault="0086740D">
            <w:pPr>
              <w:pStyle w:val="ListParagraph"/>
              <w:widowControl w:val="0"/>
              <w:spacing w:after="0" w:line="240" w:lineRule="auto"/>
              <w:ind w:left="72"/>
              <w:jc w:val="center"/>
              <w:rPr>
                <w:rFonts w:ascii="Arial" w:hAnsi="Arial" w:cs="Arial"/>
                <w:sz w:val="17"/>
                <w:szCs w:val="17"/>
              </w:rPr>
            </w:pPr>
          </w:p>
          <w:p w14:paraId="3501F581"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Usvojeni propisi</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342CB5" w14:textId="77777777" w:rsidR="0086740D" w:rsidRPr="00B14A44" w:rsidRDefault="0086740D">
            <w:pPr>
              <w:widowControl w:val="0"/>
              <w:spacing w:after="0" w:line="240" w:lineRule="auto"/>
              <w:jc w:val="center"/>
              <w:rPr>
                <w:rFonts w:ascii="Arial" w:hAnsi="Arial" w:cs="Arial"/>
                <w:sz w:val="17"/>
                <w:szCs w:val="17"/>
              </w:rPr>
            </w:pPr>
          </w:p>
          <w:p w14:paraId="17A3E33D"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Sektor za pravne, opće i</w:t>
            </w:r>
          </w:p>
          <w:p w14:paraId="05515994"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finansijske poslove</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CE64202" w14:textId="77777777" w:rsidR="0086740D" w:rsidRPr="00B14A44" w:rsidRDefault="0086740D">
            <w:pPr>
              <w:widowControl w:val="0"/>
              <w:spacing w:after="0" w:line="240" w:lineRule="auto"/>
              <w:jc w:val="center"/>
              <w:rPr>
                <w:rFonts w:ascii="Arial" w:eastAsia="Times New Roman" w:hAnsi="Arial" w:cs="Arial"/>
                <w:bCs/>
                <w:sz w:val="17"/>
                <w:szCs w:val="17"/>
              </w:rPr>
            </w:pPr>
          </w:p>
          <w:p w14:paraId="1117874A" w14:textId="77777777" w:rsidR="00137854" w:rsidRDefault="00137854">
            <w:pPr>
              <w:widowControl w:val="0"/>
              <w:spacing w:after="0" w:line="240" w:lineRule="auto"/>
              <w:jc w:val="center"/>
              <w:rPr>
                <w:rFonts w:ascii="Arial" w:eastAsia="Times New Roman" w:hAnsi="Arial" w:cs="Arial"/>
                <w:bCs/>
                <w:sz w:val="17"/>
                <w:szCs w:val="17"/>
              </w:rPr>
            </w:pPr>
          </w:p>
          <w:p w14:paraId="00A7DC06" w14:textId="77777777" w:rsidR="00137854" w:rsidRDefault="00137854">
            <w:pPr>
              <w:widowControl w:val="0"/>
              <w:spacing w:after="0" w:line="240" w:lineRule="auto"/>
              <w:jc w:val="center"/>
              <w:rPr>
                <w:rFonts w:ascii="Arial" w:eastAsia="Times New Roman" w:hAnsi="Arial" w:cs="Arial"/>
                <w:bCs/>
                <w:sz w:val="17"/>
                <w:szCs w:val="17"/>
              </w:rPr>
            </w:pPr>
          </w:p>
          <w:p w14:paraId="487F05E4" w14:textId="4EADE7F1"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C11DA63" w14:textId="77777777" w:rsidR="0086740D" w:rsidRPr="00B14A44" w:rsidRDefault="0086740D">
            <w:pPr>
              <w:widowControl w:val="0"/>
              <w:spacing w:after="0" w:line="240" w:lineRule="auto"/>
              <w:jc w:val="center"/>
              <w:rPr>
                <w:rFonts w:ascii="Arial" w:eastAsia="Times New Roman" w:hAnsi="Arial" w:cs="Arial"/>
                <w:bCs/>
                <w:sz w:val="17"/>
                <w:szCs w:val="17"/>
              </w:rPr>
            </w:pPr>
          </w:p>
          <w:p w14:paraId="0B03F8B0" w14:textId="77777777" w:rsidR="00137854" w:rsidRDefault="00137854">
            <w:pPr>
              <w:widowControl w:val="0"/>
              <w:spacing w:after="0" w:line="240" w:lineRule="auto"/>
              <w:jc w:val="center"/>
              <w:rPr>
                <w:rFonts w:ascii="Arial" w:eastAsia="Times New Roman" w:hAnsi="Arial" w:cs="Arial"/>
                <w:bCs/>
                <w:sz w:val="17"/>
                <w:szCs w:val="17"/>
              </w:rPr>
            </w:pPr>
          </w:p>
          <w:p w14:paraId="624AA82F" w14:textId="77777777" w:rsidR="00137854" w:rsidRDefault="00137854">
            <w:pPr>
              <w:widowControl w:val="0"/>
              <w:spacing w:after="0" w:line="240" w:lineRule="auto"/>
              <w:jc w:val="center"/>
              <w:rPr>
                <w:rFonts w:ascii="Arial" w:eastAsia="Times New Roman" w:hAnsi="Arial" w:cs="Arial"/>
                <w:bCs/>
                <w:sz w:val="17"/>
                <w:szCs w:val="17"/>
              </w:rPr>
            </w:pPr>
          </w:p>
          <w:p w14:paraId="63F3EAA5" w14:textId="326831C9"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7D9E40" w14:textId="77777777" w:rsidR="0086740D" w:rsidRPr="00137854" w:rsidRDefault="008C5921">
            <w:pPr>
              <w:widowControl w:val="0"/>
              <w:spacing w:after="0" w:line="240" w:lineRule="auto"/>
              <w:rPr>
                <w:rFonts w:ascii="Arial" w:eastAsia="Times New Roman" w:hAnsi="Arial" w:cs="Arial"/>
                <w:bCs/>
                <w:sz w:val="17"/>
                <w:szCs w:val="17"/>
              </w:rPr>
            </w:pPr>
            <w:r w:rsidRPr="00137854">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CBCB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83FF61B"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92CCF6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1E1FA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49B20797"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9FA3B"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1832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0265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FC790E" w14:textId="77777777" w:rsidR="0086740D" w:rsidRPr="00137854" w:rsidRDefault="008C5921">
            <w:pPr>
              <w:widowControl w:val="0"/>
              <w:spacing w:after="0" w:line="240" w:lineRule="auto"/>
              <w:rPr>
                <w:rFonts w:ascii="Arial" w:eastAsia="Times New Roman" w:hAnsi="Arial" w:cs="Arial"/>
                <w:bCs/>
                <w:sz w:val="17"/>
                <w:szCs w:val="17"/>
              </w:rPr>
            </w:pPr>
            <w:r w:rsidRPr="00137854">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BCDB9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5531E1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8D15F0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3639C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5253324D"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BD97DA"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777BE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D95AD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7E786A" w14:textId="77777777" w:rsidR="0086740D" w:rsidRPr="00137854" w:rsidRDefault="008C5921">
            <w:pPr>
              <w:widowControl w:val="0"/>
              <w:spacing w:after="0" w:line="240" w:lineRule="auto"/>
              <w:rPr>
                <w:rFonts w:ascii="Arial" w:eastAsia="Times New Roman" w:hAnsi="Arial" w:cs="Arial"/>
                <w:bCs/>
                <w:sz w:val="17"/>
                <w:szCs w:val="17"/>
              </w:rPr>
            </w:pPr>
            <w:r w:rsidRPr="00137854">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DE6EF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412A9A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0B652E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98A15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0371A26E"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10F0F"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5B75A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BDAB9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D69FF" w14:textId="77777777" w:rsidR="0086740D" w:rsidRPr="00137854" w:rsidRDefault="008C5921">
            <w:pPr>
              <w:widowControl w:val="0"/>
              <w:spacing w:after="0" w:line="240" w:lineRule="auto"/>
              <w:rPr>
                <w:rFonts w:ascii="Arial" w:eastAsia="Times New Roman" w:hAnsi="Arial" w:cs="Arial"/>
                <w:bCs/>
                <w:sz w:val="17"/>
                <w:szCs w:val="17"/>
              </w:rPr>
            </w:pPr>
            <w:r w:rsidRPr="00137854">
              <w:rPr>
                <w:rFonts w:ascii="Arial" w:eastAsia="Times New Roman" w:hAnsi="Arial" w:cs="Arial"/>
                <w:bCs/>
                <w:sz w:val="17"/>
                <w:szCs w:val="17"/>
              </w:rPr>
              <w:t xml:space="preserve">Ostale </w:t>
            </w:r>
          </w:p>
          <w:p w14:paraId="57882BE2" w14:textId="77777777" w:rsidR="0086740D" w:rsidRPr="00137854" w:rsidRDefault="008C5921">
            <w:pPr>
              <w:widowControl w:val="0"/>
              <w:spacing w:after="0" w:line="240" w:lineRule="auto"/>
              <w:rPr>
                <w:rFonts w:ascii="Arial" w:eastAsia="Times New Roman" w:hAnsi="Arial" w:cs="Arial"/>
                <w:bCs/>
                <w:sz w:val="17"/>
                <w:szCs w:val="17"/>
              </w:rPr>
            </w:pPr>
            <w:r w:rsidRPr="00137854">
              <w:rPr>
                <w:rFonts w:ascii="Arial" w:eastAsia="Times New Roman" w:hAnsi="Arial" w:cs="Arial"/>
                <w:bCs/>
                <w:sz w:val="17"/>
                <w:szCs w:val="17"/>
              </w:rPr>
              <w:t>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086B8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2BA2D943"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B037D0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E05E1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0D859AEE"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54D8A"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CC7FF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743C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D144CC" w14:textId="77777777" w:rsidR="0086740D" w:rsidRPr="00137854" w:rsidRDefault="008C5921">
            <w:pPr>
              <w:widowControl w:val="0"/>
              <w:spacing w:after="0" w:line="240" w:lineRule="auto"/>
              <w:rPr>
                <w:rFonts w:ascii="Arial" w:eastAsia="Times New Roman" w:hAnsi="Arial" w:cs="Arial"/>
                <w:bCs/>
                <w:sz w:val="17"/>
                <w:szCs w:val="17"/>
              </w:rPr>
            </w:pPr>
            <w:r w:rsidRPr="00137854">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935D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3B3BD600"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175B1B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2E785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00CA8AEE"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07538"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DDDE5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A8159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4FFA3F"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4020E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ACF68AD"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D96CB"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 xml:space="preserve">5.2.  Priprema i koordinacija izrade i donošenja planskih dokumenata za područja posebnih obilježja od značaja za FBiH (prostorni planovi i detaljni planski dokumenti)  </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DEA697" w14:textId="77777777" w:rsidR="0086740D" w:rsidRPr="00B14A44" w:rsidRDefault="0086740D" w:rsidP="004D5418">
            <w:pPr>
              <w:widowControl w:val="0"/>
              <w:spacing w:after="0" w:line="240" w:lineRule="auto"/>
              <w:jc w:val="center"/>
              <w:rPr>
                <w:rFonts w:ascii="Arial" w:eastAsia="Times New Roman" w:hAnsi="Arial" w:cs="Arial"/>
                <w:sz w:val="17"/>
                <w:szCs w:val="17"/>
              </w:rPr>
            </w:pPr>
          </w:p>
          <w:p w14:paraId="0BA9B538" w14:textId="77777777" w:rsidR="0086740D" w:rsidRPr="00B14A44" w:rsidRDefault="0086740D" w:rsidP="004D5418">
            <w:pPr>
              <w:widowControl w:val="0"/>
              <w:spacing w:after="0" w:line="240" w:lineRule="auto"/>
              <w:jc w:val="center"/>
              <w:rPr>
                <w:rFonts w:ascii="Arial" w:eastAsia="Times New Roman" w:hAnsi="Arial" w:cs="Arial"/>
                <w:sz w:val="17"/>
                <w:szCs w:val="17"/>
              </w:rPr>
            </w:pPr>
          </w:p>
          <w:p w14:paraId="0899D377" w14:textId="77777777" w:rsidR="0086740D" w:rsidRPr="00B14A44" w:rsidRDefault="0086740D" w:rsidP="004D5418">
            <w:pPr>
              <w:widowControl w:val="0"/>
              <w:spacing w:after="0" w:line="240" w:lineRule="auto"/>
              <w:jc w:val="center"/>
              <w:rPr>
                <w:rFonts w:ascii="Arial" w:hAnsi="Arial" w:cs="Arial"/>
                <w:sz w:val="17"/>
                <w:szCs w:val="17"/>
              </w:rPr>
            </w:pPr>
          </w:p>
          <w:p w14:paraId="10523B36" w14:textId="77777777" w:rsidR="0086740D" w:rsidRPr="00B14A44" w:rsidRDefault="0086740D" w:rsidP="004D5418">
            <w:pPr>
              <w:widowControl w:val="0"/>
              <w:spacing w:after="0" w:line="240" w:lineRule="auto"/>
              <w:jc w:val="center"/>
              <w:rPr>
                <w:rFonts w:ascii="Arial" w:hAnsi="Arial" w:cs="Arial"/>
                <w:sz w:val="17"/>
                <w:szCs w:val="17"/>
              </w:rPr>
            </w:pPr>
          </w:p>
          <w:p w14:paraId="3DB64093" w14:textId="77777777" w:rsidR="0086740D" w:rsidRPr="00B14A44" w:rsidRDefault="008C5921" w:rsidP="004D5418">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D82135" w14:textId="77777777" w:rsidR="0086740D" w:rsidRPr="00B14A44" w:rsidRDefault="008C5921" w:rsidP="004D5418">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100% realizovana priprema i koordinacija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7EA94C" w14:textId="77777777" w:rsidR="0086740D" w:rsidRPr="00B14A44" w:rsidRDefault="008C5921" w:rsidP="004D5418">
            <w:pPr>
              <w:pStyle w:val="TableContents"/>
              <w:spacing w:after="0" w:line="240" w:lineRule="auto"/>
              <w:jc w:val="center"/>
              <w:rPr>
                <w:rFonts w:ascii="Arial" w:hAnsi="Arial" w:cs="Arial"/>
                <w:sz w:val="17"/>
                <w:szCs w:val="17"/>
              </w:rPr>
            </w:pPr>
            <w:r w:rsidRPr="00B14A44">
              <w:rPr>
                <w:rFonts w:ascii="Arial" w:eastAsia="Times New Roman" w:hAnsi="Arial" w:cs="Arial"/>
                <w:bCs/>
                <w:sz w:val="17"/>
                <w:szCs w:val="17"/>
              </w:rPr>
              <w:t>Sektor za prostorno planiranje</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1A78B" w14:textId="77777777" w:rsidR="0086740D" w:rsidRPr="00B14A44" w:rsidRDefault="008C5921" w:rsidP="004D5418">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55EA7" w14:textId="5C9A0EE9" w:rsidR="0086740D" w:rsidRPr="00B14A44" w:rsidRDefault="008C5921" w:rsidP="004D5418">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3D20BC"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1D8DA3" w14:textId="706DE656" w:rsidR="0086740D" w:rsidRPr="00B14A44" w:rsidRDefault="005260F6">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490.000,00</w:t>
            </w:r>
          </w:p>
        </w:tc>
      </w:tr>
      <w:tr w:rsidR="00570594" w:rsidRPr="00B14A44" w14:paraId="6549979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F931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2EEB5FF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DEC9D"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B00FF"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23F2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DB99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650049"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C8E01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9DE895C" w14:textId="77777777" w:rsidTr="000B4067">
        <w:trPr>
          <w:trHeight w:val="246"/>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94F6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3E77EA3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080D2"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AA70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73806"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D0EA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47F9A7"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416579"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68D6935E"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83CF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23572EC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9CBAD"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787B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E1F1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C9F1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90CD84"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2905F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0FFA1AA"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077A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05B413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0FAD9"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42EF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9EB2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0E3C8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43A2A"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A84F86"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0</w:t>
            </w:r>
          </w:p>
        </w:tc>
      </w:tr>
      <w:tr w:rsidR="00570594" w:rsidRPr="00B14A44" w14:paraId="1C05C39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9FCB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4091631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2EB9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55E05"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4AEF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85E8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5FD22A"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0E5CAB" w14:textId="7E95E62C" w:rsidR="0086740D" w:rsidRPr="00B14A44" w:rsidRDefault="005260F6">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490.000,00</w:t>
            </w:r>
          </w:p>
        </w:tc>
      </w:tr>
      <w:tr w:rsidR="00570594" w:rsidRPr="00B14A44" w14:paraId="32840F95"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242C7B67"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 xml:space="preserve">5.3.  Implementacija Programa obnove i zaštite nacionalnih spomenika „Kapitalni transferi drugim nivoima vlasti i fondovima-učešće Vlade FBIH u sufinansiranju  kantonalnih i lokanih zajednica-zaštita nacionalih spomenika“  “  </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86DD35"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25E11C56"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eastAsia="Times New Roman" w:hAnsi="Arial" w:cs="Arial"/>
                <w:bCs/>
                <w:sz w:val="17"/>
                <w:szCs w:val="17"/>
              </w:rPr>
              <w:t>100% implementiran Program</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1EE479" w14:textId="77777777" w:rsidR="00B07F3E" w:rsidRPr="00B14A44" w:rsidRDefault="00B07F3E" w:rsidP="00B07F3E">
            <w:pPr>
              <w:widowControl w:val="0"/>
              <w:spacing w:after="0" w:line="240" w:lineRule="auto"/>
              <w:jc w:val="center"/>
              <w:rPr>
                <w:rFonts w:ascii="Arial" w:eastAsia="Times New Roman" w:hAnsi="Arial" w:cs="Arial"/>
                <w:sz w:val="17"/>
                <w:szCs w:val="17"/>
              </w:rPr>
            </w:pPr>
          </w:p>
          <w:p w14:paraId="4808E02A" w14:textId="4C2FC561" w:rsidR="0086740D" w:rsidRPr="00B14A44" w:rsidRDefault="00B07F3E" w:rsidP="00B07F3E">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8C8BB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7D66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 xml:space="preserve">Da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47E8E2"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DEEE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3.000.000,00</w:t>
            </w:r>
          </w:p>
        </w:tc>
      </w:tr>
      <w:tr w:rsidR="00570594" w:rsidRPr="00B14A44" w14:paraId="18FB5A9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0F5688E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F654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006D40B2"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78F5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373B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1B412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9FFAF7"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BC89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C149067"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7DCF37D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9EC71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1347B06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47B929"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72DE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84F0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DB404"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3FAE7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3C3330D"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5BF4876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FC296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3ACE29B8"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339A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6C1C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1B6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3AFAEE"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B95A1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852088D"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328A40C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30D7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2D87A662"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6BAAB"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340D6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24B9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4A6AF3"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F59B4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C59A15C"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E1EBE0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6DAE6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36C74E73"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966C0"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87867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3ECF0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996881"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4B0DB5"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3.000.000,00</w:t>
            </w:r>
          </w:p>
        </w:tc>
      </w:tr>
      <w:tr w:rsidR="00570594" w:rsidRPr="00B14A44" w14:paraId="7703139F"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259020A3"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5.4.  Implementacija Programa za rješavanje pitanja Roma u oblasti, stambenog zbrinjavanja (Tekući transferi drugim nivoima vlasti i fondovima-za rješavanje Roma u oblasti stambenog zbrinjavanja)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40DB5E"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442C69EF"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eastAsia="Times New Roman" w:hAnsi="Arial" w:cs="Arial"/>
                <w:bCs/>
                <w:sz w:val="17"/>
                <w:szCs w:val="17"/>
              </w:rPr>
              <w:t>100% implementiran Programa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0D13F" w14:textId="77777777" w:rsidR="00B07F3E" w:rsidRPr="00B14A44" w:rsidRDefault="00B07F3E" w:rsidP="00B07F3E">
            <w:pPr>
              <w:widowControl w:val="0"/>
              <w:spacing w:after="0" w:line="240" w:lineRule="auto"/>
              <w:jc w:val="center"/>
              <w:rPr>
                <w:rFonts w:ascii="Arial" w:eastAsia="Times New Roman" w:hAnsi="Arial" w:cs="Arial"/>
                <w:sz w:val="17"/>
                <w:szCs w:val="17"/>
              </w:rPr>
            </w:pPr>
          </w:p>
          <w:p w14:paraId="76E8C5EB" w14:textId="38281E67" w:rsidR="0086740D" w:rsidRPr="00B14A44" w:rsidRDefault="00B07F3E" w:rsidP="00B07F3E">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DCF3E"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4559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535F8F"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85E085" w14:textId="63ED4269" w:rsidR="0086740D" w:rsidRPr="00B14A44" w:rsidRDefault="0086199B">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8F7D5F3"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C14BBA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6F463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11E66CD4"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9AC40"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81E5A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4C9D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FBBC2"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62D0FA"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BC72735"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6D7779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12903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6A32D9E7"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E69E8"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91ADD7"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C6F2A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82A45"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5A499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A296B8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238234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AE1A8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583DA987"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D881E"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7BCC3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55B08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62B38A"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8E9651"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E2E290C"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20F0C8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60AC3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55BBF959"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9A1B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9E209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55B17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856C22"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9228A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903156C"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BE9627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723B8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30637A66"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B5D4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16CF9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271A3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249C13"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844976" w14:textId="11F18E7C"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 xml:space="preserve"> </w:t>
            </w:r>
            <w:r w:rsidR="0086199B" w:rsidRPr="00B14A44">
              <w:rPr>
                <w:rFonts w:ascii="Arial" w:eastAsia="Times New Roman" w:hAnsi="Arial" w:cs="Arial"/>
                <w:sz w:val="17"/>
                <w:szCs w:val="17"/>
              </w:rPr>
              <w:t>0</w:t>
            </w:r>
          </w:p>
        </w:tc>
      </w:tr>
      <w:tr w:rsidR="00570594" w:rsidRPr="00B14A44" w14:paraId="0DB5C307"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6659BD1A"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5.5. Implementacija Programa obnove i saniranja posljedica prirodne katastrofe na područjima zahvaćenim poplavama i klizištima u Federaciji BiH (Tekući transferi drugim nivoima vlasti i fondovima-za sanaciju šteta nastalih uslijed poplava i klizišta)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B88BBA"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11D52D06"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hAnsi="Arial" w:cs="Arial"/>
                <w:sz w:val="17"/>
                <w:szCs w:val="17"/>
              </w:rPr>
              <w:t>100% implementiran Program</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5AD0DF" w14:textId="77777777" w:rsidR="00B07F3E" w:rsidRPr="00B14A44" w:rsidRDefault="00B07F3E" w:rsidP="00B07F3E">
            <w:pPr>
              <w:widowControl w:val="0"/>
              <w:spacing w:after="0" w:line="240" w:lineRule="auto"/>
              <w:jc w:val="center"/>
              <w:rPr>
                <w:rFonts w:ascii="Arial" w:eastAsia="Times New Roman" w:hAnsi="Arial" w:cs="Arial"/>
                <w:sz w:val="17"/>
                <w:szCs w:val="17"/>
              </w:rPr>
            </w:pPr>
          </w:p>
          <w:p w14:paraId="3A2CF979" w14:textId="260BBDC6" w:rsidR="0086740D" w:rsidRPr="00B14A44" w:rsidRDefault="00B07F3E" w:rsidP="00B07F3E">
            <w:pPr>
              <w:widowControl w:val="0"/>
              <w:spacing w:after="0" w:line="240" w:lineRule="auto"/>
              <w:jc w:val="center"/>
              <w:rPr>
                <w:rFonts w:ascii="Arial" w:hAnsi="Arial" w:cs="Arial"/>
                <w:sz w:val="17"/>
                <w:szCs w:val="17"/>
              </w:rPr>
            </w:pPr>
            <w:r w:rsidRPr="00B14A44">
              <w:rPr>
                <w:rStyle w:val="Strong"/>
                <w:rFonts w:ascii="Arial" w:hAnsi="Arial" w:cs="Arial"/>
                <w:b w:val="0"/>
                <w:sz w:val="17"/>
                <w:szCs w:val="17"/>
                <w:shd w:val="clear" w:color="auto" w:fill="FFFFFF"/>
              </w:rPr>
              <w:t>Sektor za obnovu i zaštitu nacionalnih spomenika i energetsku efikasnost u zgradarstvu</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B7CEF" w14:textId="5D72972F" w:rsidR="0086740D" w:rsidRPr="00B14A44" w:rsidRDefault="00E227AD">
            <w:pPr>
              <w:widowControl w:val="0"/>
              <w:spacing w:after="0" w:line="240" w:lineRule="auto"/>
              <w:jc w:val="center"/>
              <w:rPr>
                <w:rFonts w:ascii="Arial" w:eastAsia="Times New Roman" w:hAnsi="Arial" w:cs="Arial"/>
                <w:bCs/>
                <w:sz w:val="17"/>
                <w:szCs w:val="17"/>
              </w:rPr>
            </w:pPr>
            <w:r>
              <w:rPr>
                <w:rFonts w:ascii="Arial" w:eastAsia="Times New Roman" w:hAnsi="Arial" w:cs="Arial"/>
                <w:bCs/>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4BED5"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Da</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39BB56"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D4906E"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6.000.000,00</w:t>
            </w:r>
          </w:p>
        </w:tc>
      </w:tr>
      <w:tr w:rsidR="00570594" w:rsidRPr="00B14A44" w14:paraId="120768FC"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10788C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450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3CC13993"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5BCA902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09C4A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CAC86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773A64"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7C46D"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466C761"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415347C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2F5EBB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1F60DBC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61DCCE70"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E89AC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86499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2E1FA"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41AD9"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C4A674D"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5FBB83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D615A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6408958E"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385E6125"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C1AC4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F9C4A0"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922DD"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BB521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778C687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D69A82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6495F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22DA0E9B"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26F1D1D"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BC9BF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B8B9B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BA3B10"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789F8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319EE404"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0906B1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68D3F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tcPr>
          <w:p w14:paraId="13990560"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06FE866"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33778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7E6F0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757333"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6D12C57"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6.000.000,00</w:t>
            </w:r>
          </w:p>
        </w:tc>
      </w:tr>
      <w:tr w:rsidR="00570594" w:rsidRPr="00B14A44" w14:paraId="7A82EA46" w14:textId="77777777" w:rsidTr="00570594">
        <w:trPr>
          <w:trHeight w:val="20"/>
          <w:jc w:val="center"/>
        </w:trPr>
        <w:tc>
          <w:tcPr>
            <w:tcW w:w="1191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79E4233" w14:textId="77777777" w:rsidR="0086740D" w:rsidRPr="00B14A44" w:rsidRDefault="008C5921">
            <w:pPr>
              <w:widowControl w:val="0"/>
              <w:spacing w:after="0" w:line="240" w:lineRule="auto"/>
              <w:rPr>
                <w:rFonts w:ascii="Arial" w:eastAsia="Times New Roman" w:hAnsi="Arial" w:cs="Arial"/>
                <w:b/>
                <w:sz w:val="17"/>
                <w:szCs w:val="17"/>
              </w:rPr>
            </w:pPr>
            <w:r w:rsidRPr="00B14A44">
              <w:rPr>
                <w:rFonts w:ascii="Arial" w:eastAsia="Times New Roman" w:hAnsi="Arial" w:cs="Arial"/>
                <w:b/>
                <w:sz w:val="17"/>
                <w:szCs w:val="17"/>
              </w:rPr>
              <w:t>Ukupno za program (mjeru) 5.</w:t>
            </w:r>
          </w:p>
        </w:tc>
        <w:tc>
          <w:tcPr>
            <w:tcW w:w="1292" w:type="dxa"/>
            <w:tcBorders>
              <w:top w:val="single" w:sz="4" w:space="0" w:color="000000"/>
              <w:left w:val="single" w:sz="4" w:space="0" w:color="000000"/>
              <w:bottom w:val="single" w:sz="4" w:space="0" w:color="000000"/>
              <w:right w:val="single" w:sz="4" w:space="0" w:color="000000"/>
            </w:tcBorders>
            <w:vAlign w:val="center"/>
          </w:tcPr>
          <w:p w14:paraId="4D5E62B6" w14:textId="77777777" w:rsidR="0086740D" w:rsidRPr="00803950" w:rsidRDefault="008C5921">
            <w:pPr>
              <w:widowControl w:val="0"/>
              <w:spacing w:after="0" w:line="240" w:lineRule="auto"/>
              <w:jc w:val="both"/>
              <w:rPr>
                <w:rFonts w:ascii="Arial" w:eastAsia="Times New Roman" w:hAnsi="Arial" w:cs="Arial"/>
                <w:bCs/>
                <w:sz w:val="17"/>
                <w:szCs w:val="17"/>
              </w:rPr>
            </w:pPr>
            <w:r w:rsidRPr="00803950">
              <w:rPr>
                <w:rFonts w:ascii="Arial" w:eastAsia="Times New Roman" w:hAnsi="Arial" w:cs="Arial"/>
                <w:sz w:val="17"/>
                <w:szCs w:val="17"/>
              </w:rPr>
              <w:t xml:space="preserve"> </w:t>
            </w:r>
            <w:r w:rsidRPr="00803950">
              <w:rPr>
                <w:rFonts w:ascii="Arial" w:eastAsia="Times New Roman" w:hAnsi="Arial" w:cs="Arial"/>
                <w:bCs/>
                <w:sz w:val="17"/>
                <w:szCs w:val="17"/>
              </w:rPr>
              <w:t xml:space="preserve">Budžetska </w:t>
            </w:r>
            <w:r w:rsidRPr="00803950">
              <w:rPr>
                <w:rFonts w:ascii="Arial" w:eastAsia="Times New Roman" w:hAnsi="Arial" w:cs="Arial"/>
                <w:bCs/>
                <w:sz w:val="17"/>
                <w:szCs w:val="17"/>
              </w:rPr>
              <w:lastRenderedPageBreak/>
              <w:t>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FDC532" w14:textId="6338CE6A" w:rsidR="0086740D" w:rsidRPr="00B14A44" w:rsidRDefault="00693F90">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lastRenderedPageBreak/>
              <w:t>9.490.000,00</w:t>
            </w:r>
          </w:p>
        </w:tc>
      </w:tr>
      <w:tr w:rsidR="00570594" w:rsidRPr="00B14A44" w14:paraId="6888A6AD"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0B627AD7"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5C0F43E0"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ABC3F0"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Cs/>
                <w:sz w:val="17"/>
                <w:szCs w:val="17"/>
              </w:rPr>
              <w:t>0</w:t>
            </w:r>
          </w:p>
        </w:tc>
      </w:tr>
      <w:tr w:rsidR="00570594" w:rsidRPr="00B14A44" w14:paraId="289128C6"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D6F288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0C733357"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85581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6A93078"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63D5F32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21DE9E27"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65F65C"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Cs/>
                <w:sz w:val="17"/>
                <w:szCs w:val="17"/>
              </w:rPr>
              <w:t>0</w:t>
            </w:r>
          </w:p>
        </w:tc>
      </w:tr>
      <w:tr w:rsidR="00570594" w:rsidRPr="00B14A44" w14:paraId="74CE9E24"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23B5279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77BD7877" w14:textId="77777777" w:rsidR="0086740D" w:rsidRPr="00803950" w:rsidRDefault="008C5921">
            <w:pPr>
              <w:widowControl w:val="0"/>
              <w:spacing w:after="0" w:line="240" w:lineRule="auto"/>
              <w:rPr>
                <w:rFonts w:ascii="Arial" w:eastAsia="Times New Roman" w:hAnsi="Arial" w:cs="Arial"/>
                <w:bCs/>
                <w:sz w:val="17"/>
                <w:szCs w:val="17"/>
              </w:rPr>
            </w:pPr>
            <w:r w:rsidRPr="0080395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3638B"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0</w:t>
            </w:r>
          </w:p>
        </w:tc>
      </w:tr>
      <w:tr w:rsidR="00570594" w:rsidRPr="00B14A44" w14:paraId="678AF444" w14:textId="77777777" w:rsidTr="00570594">
        <w:trPr>
          <w:trHeight w:val="302"/>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3595B25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E7260B"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AB528F" w14:textId="0CBF8817" w:rsidR="0086740D" w:rsidRPr="00B14A44" w:rsidRDefault="00693F90">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9.490.000</w:t>
            </w:r>
            <w:r w:rsidR="008C5921" w:rsidRPr="00B14A44">
              <w:rPr>
                <w:rFonts w:ascii="Arial" w:eastAsia="Times New Roman" w:hAnsi="Arial" w:cs="Arial"/>
                <w:b/>
                <w:bCs/>
                <w:sz w:val="17"/>
                <w:szCs w:val="17"/>
              </w:rPr>
              <w:t>,00</w:t>
            </w:r>
          </w:p>
        </w:tc>
      </w:tr>
      <w:tr w:rsidR="00570594" w:rsidRPr="00B14A44" w14:paraId="0FD4F4A9"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C9B702"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Redni broj i naziv programa (mjere)</w:t>
            </w:r>
            <w:r w:rsidRPr="00B14A44">
              <w:rPr>
                <w:rFonts w:ascii="Arial" w:eastAsia="Times New Roman" w:hAnsi="Arial" w:cs="Arial"/>
                <w:b/>
                <w:sz w:val="17"/>
                <w:szCs w:val="17"/>
                <w:vertAlign w:val="superscript"/>
              </w:rPr>
              <w:t>1</w:t>
            </w:r>
            <w:r w:rsidRPr="00B14A44">
              <w:rPr>
                <w:rFonts w:ascii="Arial" w:eastAsia="Times New Roman" w:hAnsi="Arial" w:cs="Arial"/>
                <w:b/>
                <w:sz w:val="17"/>
                <w:szCs w:val="17"/>
              </w:rPr>
              <w:t xml:space="preserve"> (prenosi se iz tabele A1):</w:t>
            </w:r>
          </w:p>
          <w:p w14:paraId="4D7EAD8E"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6. Podrška sektorima za osiguranje uslova za efikasno obavljanje funkcije Ministarstva</w:t>
            </w:r>
          </w:p>
        </w:tc>
      </w:tr>
      <w:tr w:rsidR="00570594" w:rsidRPr="00B14A44" w14:paraId="4E14CBE0" w14:textId="77777777" w:rsidTr="00570594">
        <w:trPr>
          <w:trHeight w:val="20"/>
          <w:jc w:val="center"/>
        </w:trPr>
        <w:tc>
          <w:tcPr>
            <w:tcW w:w="1455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BAA339"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strateškog dokumenta, oznaka strateškog cilja, prioriteta i mjere koja je preuzeta kao program:</w:t>
            </w:r>
          </w:p>
        </w:tc>
      </w:tr>
      <w:tr w:rsidR="00570594" w:rsidRPr="00B14A44" w14:paraId="3322529C"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DE281F"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Naziv aktivnosti/projekta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BB5D545"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Rok izvršenja</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9C3B81F"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Očekivani rezultat</w:t>
            </w:r>
          </w:p>
          <w:p w14:paraId="347B4113"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aktivnosti/projekta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77C3823"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b/>
                <w:sz w:val="17"/>
                <w:szCs w:val="17"/>
              </w:rPr>
              <w:t>Nosilac</w:t>
            </w:r>
          </w:p>
          <w:p w14:paraId="7382866E" w14:textId="77777777" w:rsidR="0086740D" w:rsidRPr="00B14A44" w:rsidRDefault="008C5921">
            <w:pPr>
              <w:widowControl w:val="0"/>
              <w:spacing w:after="0" w:line="240" w:lineRule="auto"/>
              <w:jc w:val="center"/>
              <w:rPr>
                <w:rFonts w:ascii="Arial" w:eastAsia="Times New Roman" w:hAnsi="Arial" w:cs="Arial"/>
                <w:i/>
                <w:sz w:val="17"/>
                <w:szCs w:val="17"/>
              </w:rPr>
            </w:pPr>
            <w:r w:rsidRPr="00B14A44">
              <w:rPr>
                <w:rFonts w:ascii="Arial" w:eastAsia="Times New Roman" w:hAnsi="Arial" w:cs="Arial"/>
                <w:i/>
                <w:sz w:val="17"/>
                <w:szCs w:val="17"/>
              </w:rPr>
              <w:t>(najmanji organizacioni dio)</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16C2391"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PJI</w:t>
            </w:r>
            <w:r w:rsidRPr="00B14A44">
              <w:rPr>
                <w:rFonts w:ascii="Arial" w:eastAsia="Times New Roman" w:hAnsi="Arial" w:cs="Arial"/>
                <w:b/>
                <w:sz w:val="17"/>
                <w:szCs w:val="17"/>
                <w:vertAlign w:val="superscript"/>
              </w:rPr>
              <w:t>2</w:t>
            </w: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C9D6A62"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sz w:val="17"/>
                <w:szCs w:val="17"/>
              </w:rPr>
              <w:t>Usvaja se</w:t>
            </w:r>
            <w:r w:rsidRPr="00B14A44">
              <w:rPr>
                <w:rFonts w:ascii="Arial" w:eastAsia="Times New Roman" w:hAnsi="Arial" w:cs="Arial"/>
                <w:b/>
                <w:sz w:val="17"/>
                <w:szCs w:val="17"/>
                <w:vertAlign w:val="superscript"/>
              </w:rPr>
              <w:t>3</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E07236C" w14:textId="77777777" w:rsidR="0086740D" w:rsidRPr="00B14A44" w:rsidRDefault="008C5921">
            <w:pPr>
              <w:widowControl w:val="0"/>
              <w:spacing w:after="0" w:line="240" w:lineRule="auto"/>
              <w:jc w:val="center"/>
              <w:rPr>
                <w:rFonts w:ascii="Arial" w:eastAsia="Times New Roman" w:hAnsi="Arial" w:cs="Arial"/>
                <w:b/>
                <w:bCs/>
                <w:sz w:val="17"/>
                <w:szCs w:val="17"/>
              </w:rPr>
            </w:pPr>
            <w:r w:rsidRPr="00B14A44">
              <w:rPr>
                <w:rFonts w:ascii="Arial" w:eastAsia="Times New Roman" w:hAnsi="Arial" w:cs="Arial"/>
                <w:b/>
                <w:bCs/>
                <w:sz w:val="17"/>
                <w:szCs w:val="17"/>
              </w:rPr>
              <w:t xml:space="preserve">Izvori i iznosi planiranih finansijskih </w:t>
            </w:r>
          </w:p>
          <w:p w14:paraId="12E69657"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b/>
                <w:bCs/>
                <w:sz w:val="17"/>
                <w:szCs w:val="17"/>
              </w:rPr>
              <w:t>sredstava u  KM</w:t>
            </w:r>
          </w:p>
        </w:tc>
      </w:tr>
      <w:tr w:rsidR="00570594" w:rsidRPr="00B14A44" w14:paraId="714A2AD0" w14:textId="77777777" w:rsidTr="000B4067">
        <w:trPr>
          <w:trHeight w:val="237"/>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6C7FDB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15C530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DEA2AAE"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B7427B6"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2242F8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1405A02" w14:textId="77777777" w:rsidR="0086740D" w:rsidRPr="00B14A44" w:rsidRDefault="008C5921">
            <w:pPr>
              <w:widowControl w:val="0"/>
              <w:spacing w:after="0" w:line="240" w:lineRule="auto"/>
              <w:jc w:val="center"/>
              <w:rPr>
                <w:rFonts w:ascii="Arial" w:eastAsia="Times New Roman" w:hAnsi="Arial" w:cs="Arial"/>
                <w:bCs/>
                <w:spacing w:val="-2"/>
                <w:sz w:val="17"/>
                <w:szCs w:val="17"/>
              </w:rPr>
            </w:pPr>
            <w:r w:rsidRPr="00B14A44">
              <w:rPr>
                <w:rFonts w:ascii="Arial" w:eastAsia="Times New Roman" w:hAnsi="Arial" w:cs="Arial"/>
                <w:spacing w:val="-2"/>
                <w:sz w:val="17"/>
                <w:szCs w:val="17"/>
              </w:rPr>
              <w:t>(Da/Ne)</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C9E440"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Izvori</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846702C"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Iznos</w:t>
            </w:r>
          </w:p>
        </w:tc>
      </w:tr>
      <w:tr w:rsidR="00570594" w:rsidRPr="00B14A44" w14:paraId="2B9FC44C"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45595DCE" w14:textId="392483A5" w:rsidR="0086740D" w:rsidRPr="00B14A44" w:rsidRDefault="008C5921" w:rsidP="00E254A0">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6.1. Rješavati predmete</w:t>
            </w:r>
            <w:r w:rsidR="002C1317" w:rsidRPr="00B14A44">
              <w:rPr>
                <w:rFonts w:ascii="Arial" w:eastAsia="Times New Roman" w:hAnsi="Arial" w:cs="Arial"/>
                <w:sz w:val="17"/>
                <w:szCs w:val="17"/>
              </w:rPr>
              <w:t xml:space="preserve"> i zahtjeve</w:t>
            </w:r>
          </w:p>
          <w:p w14:paraId="1070859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C114CB" w14:textId="77777777" w:rsidR="0086740D" w:rsidRPr="00B14A44" w:rsidRDefault="0086740D">
            <w:pPr>
              <w:widowControl w:val="0"/>
              <w:spacing w:after="0" w:line="240" w:lineRule="auto"/>
              <w:jc w:val="center"/>
              <w:rPr>
                <w:rFonts w:ascii="Arial" w:eastAsia="Times New Roman" w:hAnsi="Arial" w:cs="Arial"/>
                <w:sz w:val="17"/>
                <w:szCs w:val="17"/>
              </w:rPr>
            </w:pPr>
          </w:p>
          <w:p w14:paraId="55479905" w14:textId="77777777" w:rsidR="0086740D" w:rsidRPr="00B14A44" w:rsidRDefault="0086740D">
            <w:pPr>
              <w:widowControl w:val="0"/>
              <w:spacing w:after="0" w:line="240" w:lineRule="auto"/>
              <w:jc w:val="center"/>
              <w:rPr>
                <w:rFonts w:ascii="Arial" w:eastAsia="Times New Roman" w:hAnsi="Arial" w:cs="Arial"/>
                <w:sz w:val="17"/>
                <w:szCs w:val="17"/>
              </w:rPr>
            </w:pPr>
          </w:p>
          <w:p w14:paraId="6D26871F" w14:textId="77777777" w:rsidR="0086740D" w:rsidRPr="00B14A44" w:rsidRDefault="0086740D">
            <w:pPr>
              <w:widowControl w:val="0"/>
              <w:spacing w:after="0" w:line="240" w:lineRule="auto"/>
              <w:rPr>
                <w:rFonts w:ascii="Arial" w:eastAsia="Times New Roman" w:hAnsi="Arial" w:cs="Arial"/>
                <w:sz w:val="17"/>
                <w:szCs w:val="17"/>
              </w:rPr>
            </w:pPr>
          </w:p>
          <w:p w14:paraId="7A1AA54C" w14:textId="77777777" w:rsidR="0086740D" w:rsidRPr="00B14A44" w:rsidRDefault="0086740D">
            <w:pPr>
              <w:widowControl w:val="0"/>
              <w:spacing w:after="0" w:line="240" w:lineRule="auto"/>
              <w:jc w:val="center"/>
              <w:rPr>
                <w:rFonts w:ascii="Arial" w:eastAsia="Times New Roman" w:hAnsi="Arial" w:cs="Arial"/>
                <w:sz w:val="17"/>
                <w:szCs w:val="17"/>
              </w:rPr>
            </w:pPr>
          </w:p>
          <w:p w14:paraId="6B444A52" w14:textId="129044C3" w:rsidR="0086740D" w:rsidRPr="00B14A44" w:rsidRDefault="00E254A0">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r>
              <w:rPr>
                <w:rFonts w:ascii="Arial" w:eastAsia="Times New Roman" w:hAnsi="Arial" w:cs="Arial"/>
                <w:sz w:val="17"/>
                <w:szCs w:val="17"/>
              </w:rPr>
              <w:t>)</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35E4136A" w14:textId="77777777" w:rsidR="0086740D" w:rsidRPr="00B14A44" w:rsidRDefault="008C5921">
            <w:pPr>
              <w:pStyle w:val="ListParagraph"/>
              <w:widowControl w:val="0"/>
              <w:spacing w:after="0" w:line="240" w:lineRule="auto"/>
              <w:ind w:left="72"/>
              <w:jc w:val="center"/>
              <w:rPr>
                <w:rFonts w:ascii="Arial" w:eastAsia="Times New Roman" w:hAnsi="Arial" w:cs="Arial"/>
                <w:sz w:val="17"/>
                <w:szCs w:val="17"/>
              </w:rPr>
            </w:pPr>
            <w:r w:rsidRPr="00B14A44">
              <w:rPr>
                <w:rFonts w:ascii="Arial" w:eastAsia="Times New Roman" w:hAnsi="Arial" w:cs="Arial"/>
                <w:bCs/>
                <w:sz w:val="17"/>
                <w:szCs w:val="17"/>
              </w:rPr>
              <w:t>100% riješenih predmeta u odnosu na broj zaprimljenih predmeta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B5D0E" w14:textId="77777777" w:rsidR="00E254A0" w:rsidRDefault="00E254A0" w:rsidP="00F064F2">
            <w:pPr>
              <w:widowControl w:val="0"/>
              <w:spacing w:after="0" w:line="240" w:lineRule="auto"/>
              <w:jc w:val="center"/>
              <w:rPr>
                <w:rFonts w:ascii="Arial" w:hAnsi="Arial" w:cs="Arial"/>
                <w:sz w:val="17"/>
                <w:szCs w:val="17"/>
              </w:rPr>
            </w:pPr>
          </w:p>
          <w:p w14:paraId="1D5AF8F4" w14:textId="5DDC007B" w:rsidR="00F064F2" w:rsidRPr="00B14A44" w:rsidRDefault="00F064F2" w:rsidP="00F064F2">
            <w:pPr>
              <w:widowControl w:val="0"/>
              <w:spacing w:after="0" w:line="240" w:lineRule="auto"/>
              <w:jc w:val="center"/>
              <w:rPr>
                <w:rFonts w:ascii="Arial" w:hAnsi="Arial" w:cs="Arial"/>
                <w:sz w:val="17"/>
                <w:szCs w:val="17"/>
              </w:rPr>
            </w:pPr>
            <w:r w:rsidRPr="00B14A44">
              <w:rPr>
                <w:rFonts w:ascii="Arial" w:hAnsi="Arial" w:cs="Arial"/>
                <w:sz w:val="17"/>
                <w:szCs w:val="17"/>
              </w:rPr>
              <w:t>Sektor za korištenje zemljišta na federalnom  nivou</w:t>
            </w:r>
          </w:p>
          <w:p w14:paraId="71F2DE87" w14:textId="0D4FDE8D" w:rsidR="00FE71FB" w:rsidRPr="00B14A44" w:rsidRDefault="00FE71FB" w:rsidP="00F064F2">
            <w:pPr>
              <w:widowControl w:val="0"/>
              <w:spacing w:after="0" w:line="240" w:lineRule="auto"/>
              <w:jc w:val="center"/>
              <w:rPr>
                <w:rFonts w:ascii="Arial" w:hAnsi="Arial" w:cs="Arial"/>
                <w:sz w:val="17"/>
                <w:szCs w:val="17"/>
              </w:rPr>
            </w:pPr>
            <w:r w:rsidRPr="00B14A44">
              <w:rPr>
                <w:rFonts w:ascii="Arial" w:hAnsi="Arial" w:cs="Arial"/>
                <w:sz w:val="17"/>
                <w:szCs w:val="17"/>
              </w:rPr>
              <w:t>i</w:t>
            </w:r>
          </w:p>
          <w:p w14:paraId="3DF6F53E" w14:textId="77777777" w:rsidR="00FE71FB" w:rsidRPr="00B14A44" w:rsidRDefault="00FE71FB" w:rsidP="00FE71FB">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Sektor za pravne, opće i finansijske poslove</w:t>
            </w:r>
          </w:p>
          <w:p w14:paraId="462B1F71" w14:textId="77777777" w:rsidR="00FE71FB" w:rsidRPr="00B14A44" w:rsidRDefault="00FE71FB" w:rsidP="00FE71FB">
            <w:pPr>
              <w:widowControl w:val="0"/>
              <w:spacing w:after="0" w:line="240" w:lineRule="auto"/>
              <w:jc w:val="center"/>
              <w:rPr>
                <w:rFonts w:ascii="Arial" w:eastAsia="Times New Roman" w:hAnsi="Arial" w:cs="Arial"/>
                <w:sz w:val="17"/>
                <w:szCs w:val="17"/>
              </w:rPr>
            </w:pPr>
          </w:p>
          <w:p w14:paraId="0B718729" w14:textId="77777777" w:rsidR="00F064F2" w:rsidRPr="00B14A44" w:rsidRDefault="00F064F2">
            <w:pPr>
              <w:widowControl w:val="0"/>
              <w:spacing w:after="0" w:line="240" w:lineRule="auto"/>
              <w:jc w:val="center"/>
              <w:rPr>
                <w:rFonts w:ascii="Arial" w:eastAsia="Times New Roman" w:hAnsi="Arial" w:cs="Arial"/>
                <w:sz w:val="17"/>
                <w:szCs w:val="17"/>
              </w:rPr>
            </w:pPr>
          </w:p>
          <w:p w14:paraId="09C9AB71" w14:textId="1D256095" w:rsidR="0086740D" w:rsidRPr="00B14A44" w:rsidRDefault="0086740D">
            <w:pPr>
              <w:widowControl w:val="0"/>
              <w:spacing w:after="0" w:line="240" w:lineRule="auto"/>
              <w:jc w:val="center"/>
              <w:rPr>
                <w:rFonts w:ascii="Arial" w:eastAsia="Times New Roman" w:hAnsi="Arial" w:cs="Arial"/>
                <w:sz w:val="17"/>
                <w:szCs w:val="17"/>
              </w:rPr>
            </w:pP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C2D10A"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A2EF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47CA3D"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265535" w14:textId="51479D98" w:rsidR="0086740D" w:rsidRPr="00B14A44" w:rsidRDefault="00444852">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22.748,00</w:t>
            </w:r>
          </w:p>
        </w:tc>
      </w:tr>
      <w:tr w:rsidR="00570594" w:rsidRPr="00B14A44" w14:paraId="56625FB1"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B3A5CC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05BE2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6C5C5D57"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5D2F6"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2AE0A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A980D"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81BF1"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44B1B6"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26F4EE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6FDFB9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A8C39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6D64507E"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0ED68" w14:textId="77777777" w:rsidR="0086740D" w:rsidRPr="00B14A44" w:rsidRDefault="0086740D">
            <w:pPr>
              <w:widowControl w:val="0"/>
              <w:spacing w:after="0" w:line="240" w:lineRule="auto"/>
              <w:jc w:val="center"/>
              <w:rPr>
                <w:rFonts w:ascii="Arial" w:eastAsia="Times New Roman" w:hAnsi="Arial" w:cs="Arial"/>
                <w:i/>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507D8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ECA09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D8FCE4"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6AC0B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CEAF15D"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0332860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4D78E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6B2491D3"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FB48A1"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E47C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5019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B3608"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 xml:space="preserve">Ostale </w:t>
            </w:r>
          </w:p>
          <w:p w14:paraId="7F249683"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AF15FA"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357F1AB3"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C3A329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B3680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30A9BB17"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7B3B31"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9ABED6"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7F14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03352"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8D944D" w14:textId="0C64E042" w:rsidR="00513FEE" w:rsidRPr="00B14A44" w:rsidRDefault="00513FEE" w:rsidP="00513FEE">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1.000.000,00</w:t>
            </w:r>
          </w:p>
        </w:tc>
      </w:tr>
      <w:tr w:rsidR="00570594" w:rsidRPr="00B14A44" w14:paraId="2B87898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8301ED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1CFC53"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0808AF2F"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545EF" w14:textId="77777777" w:rsidR="0086740D" w:rsidRPr="00B14A44" w:rsidRDefault="0086740D">
            <w:pPr>
              <w:widowControl w:val="0"/>
              <w:spacing w:after="0" w:line="240" w:lineRule="auto"/>
              <w:jc w:val="center"/>
              <w:rPr>
                <w:rFonts w:ascii="Arial" w:eastAsia="Times New Roman" w:hAnsi="Arial" w:cs="Arial"/>
                <w:b/>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C8D3F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77908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F06BEC"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C69379E" w14:textId="7776947D" w:rsidR="0086740D" w:rsidRPr="00B14A44" w:rsidRDefault="00513FEE">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1.0</w:t>
            </w:r>
            <w:r w:rsidR="00444852" w:rsidRPr="00B14A44">
              <w:rPr>
                <w:rFonts w:ascii="Arial" w:eastAsia="Times New Roman" w:hAnsi="Arial" w:cs="Arial"/>
                <w:sz w:val="17"/>
                <w:szCs w:val="17"/>
              </w:rPr>
              <w:t>22.748,00</w:t>
            </w:r>
          </w:p>
        </w:tc>
      </w:tr>
      <w:tr w:rsidR="00570594" w:rsidRPr="00B14A44" w14:paraId="3843A9C7"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vAlign w:val="center"/>
          </w:tcPr>
          <w:p w14:paraId="09B3034B" w14:textId="77777777" w:rsidR="0086740D" w:rsidRPr="00B14A44" w:rsidRDefault="008C5921" w:rsidP="00E254A0">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6.2. Izraditi mišljenja, saglasnosti, odgovore na zastupnička pitanja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391F72A" w14:textId="77777777" w:rsidR="0086740D" w:rsidRPr="00B14A44" w:rsidRDefault="0086740D">
            <w:pPr>
              <w:widowControl w:val="0"/>
              <w:spacing w:after="0" w:line="240" w:lineRule="auto"/>
              <w:jc w:val="center"/>
              <w:rPr>
                <w:rFonts w:ascii="Arial" w:eastAsia="Times New Roman" w:hAnsi="Arial" w:cs="Arial"/>
                <w:sz w:val="17"/>
                <w:szCs w:val="17"/>
              </w:rPr>
            </w:pPr>
          </w:p>
          <w:p w14:paraId="01C3D277" w14:textId="77777777" w:rsidR="0086740D" w:rsidRPr="00B14A44" w:rsidRDefault="0086740D">
            <w:pPr>
              <w:widowControl w:val="0"/>
              <w:spacing w:after="0" w:line="240" w:lineRule="auto"/>
              <w:jc w:val="center"/>
              <w:rPr>
                <w:rFonts w:ascii="Arial" w:eastAsia="Times New Roman" w:hAnsi="Arial" w:cs="Arial"/>
                <w:sz w:val="17"/>
                <w:szCs w:val="17"/>
              </w:rPr>
            </w:pPr>
          </w:p>
          <w:p w14:paraId="506DC84A" w14:textId="77777777" w:rsidR="0086740D" w:rsidRPr="00B14A44" w:rsidRDefault="0086740D">
            <w:pPr>
              <w:widowControl w:val="0"/>
              <w:spacing w:after="0" w:line="240" w:lineRule="auto"/>
              <w:jc w:val="center"/>
              <w:rPr>
                <w:rFonts w:ascii="Arial" w:eastAsia="Times New Roman" w:hAnsi="Arial" w:cs="Arial"/>
                <w:sz w:val="17"/>
                <w:szCs w:val="17"/>
              </w:rPr>
            </w:pPr>
          </w:p>
          <w:p w14:paraId="1EA9AD68" w14:textId="027F047E" w:rsidR="0086740D" w:rsidRPr="00B14A44" w:rsidRDefault="00E254A0">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2025. (kontinuirano</w:t>
            </w:r>
            <w:r>
              <w:rPr>
                <w:rFonts w:ascii="Arial" w:eastAsia="Times New Roman" w:hAnsi="Arial" w:cs="Arial"/>
                <w:sz w:val="17"/>
                <w:szCs w:val="17"/>
              </w:rPr>
              <w:t>)</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6E6E362F"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eastAsia="Times New Roman" w:hAnsi="Arial" w:cs="Arial"/>
                <w:bCs/>
                <w:sz w:val="17"/>
                <w:szCs w:val="17"/>
              </w:rPr>
              <w:t>Pripremljena mišljenja, saglasnosti, odgovori na sva zaprimljena zastupnička pitanja</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21AD40"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Svi sektori</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00339C"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C8CCD3"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669CBD"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7A938" w14:textId="0CD6ABB5" w:rsidR="0086740D" w:rsidRPr="00B14A44" w:rsidRDefault="00B55656">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w:t>
            </w:r>
            <w:r w:rsidR="00444852" w:rsidRPr="00B14A44">
              <w:rPr>
                <w:rFonts w:ascii="Arial" w:eastAsia="Times New Roman" w:hAnsi="Arial" w:cs="Arial"/>
                <w:bCs/>
                <w:sz w:val="17"/>
                <w:szCs w:val="17"/>
              </w:rPr>
              <w:t>0.000,00</w:t>
            </w:r>
          </w:p>
        </w:tc>
      </w:tr>
      <w:tr w:rsidR="00570594" w:rsidRPr="00B14A44" w14:paraId="0774D4DF"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6D5085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AEC629"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1CF4B55D"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E798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98B4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13594"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C1423C"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16DEFA"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17BC2A8"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28171D6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CF6FE1"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4603C974"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4424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7E8CA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E6E916"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88EBF3"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0A5F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47DC240"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13E77D4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BDC2E4"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34EA8436"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EEE3A"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5DC0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77BF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1AC69C"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422478"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4D50FA" w:rsidRPr="00B14A44" w14:paraId="5DB5501D" w14:textId="77777777" w:rsidTr="000B4067">
        <w:trPr>
          <w:trHeight w:val="579"/>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6791BCA2"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FE8195"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2ABE05F3"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7066E"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BE8AE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E434DB"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CAD71"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26B9DD"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5702AEB"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vAlign w:val="center"/>
          </w:tcPr>
          <w:p w14:paraId="0FCF5A0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E85A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vAlign w:val="center"/>
          </w:tcPr>
          <w:p w14:paraId="481B3FB3"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7878C"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C7F7AE"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757E5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7BB46F"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C5B2FB" w14:textId="06C49D75" w:rsidR="0086740D" w:rsidRPr="00B14A44" w:rsidRDefault="00B55656">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w:t>
            </w:r>
            <w:r w:rsidR="00444852" w:rsidRPr="00B14A44">
              <w:rPr>
                <w:rFonts w:ascii="Arial" w:eastAsia="Times New Roman" w:hAnsi="Arial" w:cs="Arial"/>
                <w:bCs/>
                <w:sz w:val="17"/>
                <w:szCs w:val="17"/>
              </w:rPr>
              <w:t>0.000,00</w:t>
            </w:r>
          </w:p>
        </w:tc>
      </w:tr>
      <w:tr w:rsidR="00570594" w:rsidRPr="00B14A44" w14:paraId="62B22AD0" w14:textId="77777777" w:rsidTr="000B4067">
        <w:trPr>
          <w:trHeight w:val="20"/>
          <w:jc w:val="center"/>
        </w:trPr>
        <w:tc>
          <w:tcPr>
            <w:tcW w:w="4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B23C8" w14:textId="77777777" w:rsidR="0086740D" w:rsidRPr="00B14A44" w:rsidRDefault="008C5921">
            <w:pPr>
              <w:widowControl w:val="0"/>
              <w:spacing w:after="0" w:line="240" w:lineRule="auto"/>
              <w:rPr>
                <w:rFonts w:ascii="Arial" w:eastAsia="Times New Roman" w:hAnsi="Arial" w:cs="Arial"/>
                <w:sz w:val="17"/>
                <w:szCs w:val="17"/>
              </w:rPr>
            </w:pPr>
            <w:r w:rsidRPr="00B14A44">
              <w:rPr>
                <w:rFonts w:ascii="Arial" w:eastAsia="Times New Roman" w:hAnsi="Arial" w:cs="Arial"/>
                <w:sz w:val="17"/>
                <w:szCs w:val="17"/>
              </w:rPr>
              <w:t>6.3. Izraditi godišnji i trogodišnji plan i godišnji izvještaj o radu Ministarstva</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088228"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IV kvartal</w:t>
            </w:r>
          </w:p>
        </w:tc>
        <w:tc>
          <w:tcPr>
            <w:tcW w:w="2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75EB7C" w14:textId="77777777" w:rsidR="0086740D" w:rsidRPr="00B14A44" w:rsidRDefault="008C5921">
            <w:pPr>
              <w:pStyle w:val="ListParagraph"/>
              <w:widowControl w:val="0"/>
              <w:spacing w:after="0" w:line="240" w:lineRule="auto"/>
              <w:ind w:left="72"/>
              <w:jc w:val="center"/>
              <w:rPr>
                <w:rFonts w:ascii="Arial" w:hAnsi="Arial" w:cs="Arial"/>
                <w:sz w:val="17"/>
                <w:szCs w:val="17"/>
              </w:rPr>
            </w:pPr>
            <w:r w:rsidRPr="00B14A44">
              <w:rPr>
                <w:rFonts w:ascii="Arial" w:eastAsia="Times New Roman" w:hAnsi="Arial" w:cs="Arial"/>
                <w:bCs/>
                <w:sz w:val="17"/>
                <w:szCs w:val="17"/>
              </w:rPr>
              <w:t xml:space="preserve">Redovno svake godine urađeni trogodišnji i godišnji planovi rada i godišnji izvještaji o radu Ministarstva </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D7BB4E" w14:textId="77777777" w:rsidR="0086740D" w:rsidRPr="00B14A44" w:rsidRDefault="008C5921">
            <w:pPr>
              <w:widowControl w:val="0"/>
              <w:spacing w:after="0" w:line="240" w:lineRule="auto"/>
              <w:jc w:val="center"/>
              <w:rPr>
                <w:rFonts w:ascii="Arial" w:hAnsi="Arial" w:cs="Arial"/>
                <w:sz w:val="17"/>
                <w:szCs w:val="17"/>
              </w:rPr>
            </w:pPr>
            <w:r w:rsidRPr="00B14A44">
              <w:rPr>
                <w:rFonts w:ascii="Arial" w:eastAsia="Times New Roman" w:hAnsi="Arial" w:cs="Arial"/>
                <w:sz w:val="17"/>
                <w:szCs w:val="17"/>
              </w:rPr>
              <w:t>Svi sektori</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397AAD" w14:textId="77777777" w:rsidR="0086740D" w:rsidRPr="00B14A44" w:rsidRDefault="008C5921">
            <w:pPr>
              <w:widowControl w:val="0"/>
              <w:spacing w:after="0" w:line="240" w:lineRule="auto"/>
              <w:jc w:val="center"/>
              <w:rPr>
                <w:rFonts w:ascii="Arial" w:eastAsia="Times New Roman" w:hAnsi="Arial" w:cs="Arial"/>
                <w:sz w:val="17"/>
                <w:szCs w:val="17"/>
              </w:rPr>
            </w:pPr>
            <w:r w:rsidRPr="00B14A44">
              <w:rPr>
                <w:rFonts w:ascii="Arial" w:eastAsia="Times New Roman" w:hAnsi="Arial" w:cs="Arial"/>
                <w:sz w:val="17"/>
                <w:szCs w:val="17"/>
              </w:rPr>
              <w:t>-</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24026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3004"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0589" w14:textId="551E8ACB" w:rsidR="0086740D" w:rsidRPr="00B14A44" w:rsidRDefault="004F00A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02F39D1"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169C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64E470BA"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2AC58390"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654E5AE"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31FC3128"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32F6A991"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F7F1"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B15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6B81F19F"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9A6EC"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091574B8"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172B7590"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7949CA0F"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1ED99CD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1D635DB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2ADE"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38C7"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6516ACED"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F5DF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1564BAA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54595E20"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037CDA14"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67C6ECAF"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5572D0F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4477"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58CF"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EA0CB46"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4F4F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1D674F2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1F552CD8"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21A6167D"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7BB97FD7"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166A516C"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4885"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D73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995D392" w14:textId="77777777" w:rsidTr="000B4067">
        <w:trPr>
          <w:trHeight w:val="20"/>
          <w:jc w:val="center"/>
        </w:trPr>
        <w:tc>
          <w:tcPr>
            <w:tcW w:w="4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2E6B0"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tcPr>
          <w:p w14:paraId="0978D8DD"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2998" w:type="dxa"/>
            <w:vMerge/>
            <w:tcBorders>
              <w:top w:val="single" w:sz="4" w:space="0" w:color="000000"/>
              <w:left w:val="single" w:sz="4" w:space="0" w:color="000000"/>
              <w:bottom w:val="single" w:sz="4" w:space="0" w:color="000000"/>
              <w:right w:val="single" w:sz="4" w:space="0" w:color="000000"/>
            </w:tcBorders>
            <w:shd w:val="clear" w:color="auto" w:fill="auto"/>
          </w:tcPr>
          <w:p w14:paraId="7C24517A" w14:textId="77777777" w:rsidR="0086740D" w:rsidRPr="00B14A44" w:rsidRDefault="0086740D">
            <w:pPr>
              <w:pStyle w:val="ListParagraph"/>
              <w:widowControl w:val="0"/>
              <w:numPr>
                <w:ilvl w:val="0"/>
                <w:numId w:val="2"/>
              </w:numPr>
              <w:spacing w:after="0" w:line="240" w:lineRule="auto"/>
              <w:ind w:left="72" w:hanging="72"/>
              <w:jc w:val="center"/>
              <w:rPr>
                <w:rFonts w:ascii="Arial" w:hAnsi="Arial" w:cs="Arial"/>
                <w:sz w:val="17"/>
                <w:szCs w:val="17"/>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Pr>
          <w:p w14:paraId="1856A232" w14:textId="77777777" w:rsidR="0086740D" w:rsidRPr="00B14A44" w:rsidRDefault="0086740D">
            <w:pPr>
              <w:widowControl w:val="0"/>
              <w:spacing w:after="0" w:line="240" w:lineRule="auto"/>
              <w:jc w:val="center"/>
              <w:rPr>
                <w:rFonts w:ascii="Arial" w:hAnsi="Arial" w:cs="Arial"/>
                <w:sz w:val="17"/>
                <w:szCs w:val="17"/>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tcPr>
          <w:p w14:paraId="4E9908CB" w14:textId="77777777" w:rsidR="0086740D" w:rsidRPr="00B14A44" w:rsidRDefault="0086740D">
            <w:pPr>
              <w:widowControl w:val="0"/>
              <w:spacing w:after="0" w:line="240" w:lineRule="auto"/>
              <w:jc w:val="center"/>
              <w:rPr>
                <w:rFonts w:ascii="Arial" w:eastAsia="Times New Roman" w:hAnsi="Arial" w:cs="Arial"/>
                <w:sz w:val="17"/>
                <w:szCs w:val="17"/>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Pr>
          <w:p w14:paraId="5FF3292A"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7F0CCC"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B1AAE19" w14:textId="3B99E6D0" w:rsidR="0086740D" w:rsidRPr="00B14A44" w:rsidRDefault="004F00A4">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48575A3F" w14:textId="77777777" w:rsidTr="00570594">
        <w:trPr>
          <w:trHeight w:val="20"/>
          <w:jc w:val="center"/>
        </w:trPr>
        <w:tc>
          <w:tcPr>
            <w:tcW w:w="1191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3E23D63" w14:textId="77777777" w:rsidR="0086740D" w:rsidRPr="00B14A44" w:rsidRDefault="008C5921">
            <w:pPr>
              <w:widowControl w:val="0"/>
              <w:spacing w:after="0" w:line="240" w:lineRule="auto"/>
              <w:jc w:val="center"/>
              <w:rPr>
                <w:rFonts w:ascii="Arial" w:eastAsia="Times New Roman" w:hAnsi="Arial" w:cs="Arial"/>
                <w:b/>
                <w:sz w:val="17"/>
                <w:szCs w:val="17"/>
              </w:rPr>
            </w:pPr>
            <w:r w:rsidRPr="00B14A44">
              <w:rPr>
                <w:rFonts w:ascii="Arial" w:eastAsia="Times New Roman" w:hAnsi="Arial" w:cs="Arial"/>
                <w:b/>
                <w:sz w:val="17"/>
                <w:szCs w:val="17"/>
              </w:rPr>
              <w:t>Ukupno za program (mjeru) 6.</w:t>
            </w:r>
          </w:p>
        </w:tc>
        <w:tc>
          <w:tcPr>
            <w:tcW w:w="1292" w:type="dxa"/>
            <w:tcBorders>
              <w:top w:val="single" w:sz="4" w:space="0" w:color="000000"/>
              <w:left w:val="single" w:sz="4" w:space="0" w:color="000000"/>
              <w:bottom w:val="single" w:sz="4" w:space="0" w:color="000000"/>
              <w:right w:val="single" w:sz="4" w:space="0" w:color="000000"/>
            </w:tcBorders>
            <w:vAlign w:val="center"/>
          </w:tcPr>
          <w:p w14:paraId="2959E565" w14:textId="3AFDC1EB" w:rsidR="0086740D" w:rsidRPr="00E254A0" w:rsidRDefault="008C5921">
            <w:pPr>
              <w:widowControl w:val="0"/>
              <w:spacing w:after="0" w:line="240" w:lineRule="auto"/>
              <w:jc w:val="both"/>
              <w:rPr>
                <w:rFonts w:ascii="Arial" w:eastAsia="Times New Roman" w:hAnsi="Arial" w:cs="Arial"/>
                <w:bCs/>
                <w:sz w:val="17"/>
                <w:szCs w:val="17"/>
              </w:rPr>
            </w:pPr>
            <w:r w:rsidRPr="00E254A0">
              <w:rPr>
                <w:rFonts w:ascii="Arial" w:eastAsia="Times New Roman" w:hAnsi="Arial" w:cs="Arial"/>
                <w:bCs/>
                <w:sz w:val="17"/>
                <w:szCs w:val="17"/>
              </w:rPr>
              <w:t>Budžetska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212C7" w14:textId="0AD0FE89" w:rsidR="0086740D" w:rsidRPr="00B14A44" w:rsidRDefault="00B55656">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3</w:t>
            </w:r>
            <w:r w:rsidR="00444852" w:rsidRPr="00B14A44">
              <w:rPr>
                <w:rFonts w:ascii="Arial" w:eastAsia="Times New Roman" w:hAnsi="Arial" w:cs="Arial"/>
                <w:bCs/>
                <w:sz w:val="17"/>
                <w:szCs w:val="17"/>
              </w:rPr>
              <w:t>2.748,00</w:t>
            </w:r>
          </w:p>
        </w:tc>
      </w:tr>
      <w:tr w:rsidR="00570594" w:rsidRPr="00B14A44" w14:paraId="49B0FE84"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5A2E09C3"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333966BE"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Kreditna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2745E4"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1C5AD749"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2620DAC2"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5574FEEB"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Sredstva EU</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4714A"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06034D71"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6401D639"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35842638"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Ostale donacije</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B0032" w14:textId="77777777" w:rsidR="0086740D" w:rsidRPr="00B14A44" w:rsidRDefault="008C592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0</w:t>
            </w:r>
          </w:p>
        </w:tc>
      </w:tr>
      <w:tr w:rsidR="00570594" w:rsidRPr="00B14A44" w14:paraId="5380EF8F" w14:textId="77777777" w:rsidTr="00570594">
        <w:trPr>
          <w:trHeight w:val="20"/>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47BEA245"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77641013" w14:textId="77777777" w:rsidR="0086740D" w:rsidRPr="00E254A0" w:rsidRDefault="008C5921">
            <w:pPr>
              <w:widowControl w:val="0"/>
              <w:spacing w:after="0" w:line="240" w:lineRule="auto"/>
              <w:rPr>
                <w:rFonts w:ascii="Arial" w:eastAsia="Times New Roman" w:hAnsi="Arial" w:cs="Arial"/>
                <w:bCs/>
                <w:sz w:val="17"/>
                <w:szCs w:val="17"/>
              </w:rPr>
            </w:pPr>
            <w:r w:rsidRPr="00E254A0">
              <w:rPr>
                <w:rFonts w:ascii="Arial" w:eastAsia="Times New Roman" w:hAnsi="Arial" w:cs="Arial"/>
                <w:bCs/>
                <w:sz w:val="17"/>
                <w:szCs w:val="17"/>
              </w:rPr>
              <w:t>Ostala sredstva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C98F07" w14:textId="709D30A3" w:rsidR="0086740D" w:rsidRPr="00B14A44" w:rsidRDefault="00971531">
            <w:pPr>
              <w:widowControl w:val="0"/>
              <w:spacing w:after="0" w:line="240" w:lineRule="auto"/>
              <w:jc w:val="center"/>
              <w:rPr>
                <w:rFonts w:ascii="Arial" w:eastAsia="Times New Roman" w:hAnsi="Arial" w:cs="Arial"/>
                <w:bCs/>
                <w:sz w:val="17"/>
                <w:szCs w:val="17"/>
              </w:rPr>
            </w:pPr>
            <w:r w:rsidRPr="00B14A44">
              <w:rPr>
                <w:rFonts w:ascii="Arial" w:eastAsia="Times New Roman" w:hAnsi="Arial" w:cs="Arial"/>
                <w:bCs/>
                <w:sz w:val="17"/>
                <w:szCs w:val="17"/>
              </w:rPr>
              <w:t>1.000.000,00</w:t>
            </w:r>
          </w:p>
        </w:tc>
      </w:tr>
      <w:tr w:rsidR="00570594" w:rsidRPr="00B14A44" w14:paraId="5B353AED" w14:textId="77777777" w:rsidTr="00570594">
        <w:trPr>
          <w:trHeight w:val="302"/>
          <w:jc w:val="center"/>
        </w:trPr>
        <w:tc>
          <w:tcPr>
            <w:tcW w:w="11910" w:type="dxa"/>
            <w:gridSpan w:val="6"/>
            <w:vMerge/>
            <w:tcBorders>
              <w:top w:val="single" w:sz="4" w:space="0" w:color="000000"/>
              <w:left w:val="single" w:sz="4" w:space="0" w:color="000000"/>
              <w:bottom w:val="single" w:sz="4" w:space="0" w:color="000000"/>
              <w:right w:val="single" w:sz="4" w:space="0" w:color="000000"/>
            </w:tcBorders>
          </w:tcPr>
          <w:p w14:paraId="14732FFF" w14:textId="77777777" w:rsidR="0086740D" w:rsidRPr="00B14A44" w:rsidRDefault="0086740D">
            <w:pPr>
              <w:widowControl w:val="0"/>
              <w:spacing w:after="0" w:line="240" w:lineRule="auto"/>
              <w:jc w:val="center"/>
              <w:rPr>
                <w:rFonts w:ascii="Arial" w:eastAsia="Times New Roman" w:hAnsi="Arial" w:cs="Arial"/>
                <w:bCs/>
                <w:sz w:val="17"/>
                <w:szCs w:val="17"/>
              </w:rPr>
            </w:pPr>
          </w:p>
        </w:tc>
        <w:tc>
          <w:tcPr>
            <w:tcW w:w="12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050475" w14:textId="77777777" w:rsidR="0086740D" w:rsidRPr="00B14A44" w:rsidRDefault="008C5921">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Ukupno</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88C689" w14:textId="04351D1A" w:rsidR="0086740D" w:rsidRPr="00B14A44" w:rsidRDefault="007E5A64">
            <w:pPr>
              <w:widowControl w:val="0"/>
              <w:spacing w:after="0" w:line="240" w:lineRule="auto"/>
              <w:rPr>
                <w:rFonts w:ascii="Arial" w:eastAsia="Times New Roman" w:hAnsi="Arial" w:cs="Arial"/>
                <w:b/>
                <w:bCs/>
                <w:sz w:val="17"/>
                <w:szCs w:val="17"/>
              </w:rPr>
            </w:pPr>
            <w:r w:rsidRPr="00B14A44">
              <w:rPr>
                <w:rFonts w:ascii="Arial" w:eastAsia="Times New Roman" w:hAnsi="Arial" w:cs="Arial"/>
                <w:b/>
                <w:bCs/>
                <w:sz w:val="17"/>
                <w:szCs w:val="17"/>
              </w:rPr>
              <w:t>1.0</w:t>
            </w:r>
            <w:r w:rsidR="006673F2" w:rsidRPr="00B14A44">
              <w:rPr>
                <w:rFonts w:ascii="Arial" w:eastAsia="Times New Roman" w:hAnsi="Arial" w:cs="Arial"/>
                <w:b/>
                <w:bCs/>
                <w:sz w:val="17"/>
                <w:szCs w:val="17"/>
              </w:rPr>
              <w:t>3</w:t>
            </w:r>
            <w:r w:rsidR="00444852" w:rsidRPr="00B14A44">
              <w:rPr>
                <w:rFonts w:ascii="Arial" w:eastAsia="Times New Roman" w:hAnsi="Arial" w:cs="Arial"/>
                <w:b/>
                <w:bCs/>
                <w:sz w:val="17"/>
                <w:szCs w:val="17"/>
              </w:rPr>
              <w:t>2.748,00</w:t>
            </w:r>
          </w:p>
        </w:tc>
      </w:tr>
    </w:tbl>
    <w:p w14:paraId="2422890A" w14:textId="77777777" w:rsidR="0086740D" w:rsidRDefault="0086740D">
      <w:pPr>
        <w:spacing w:after="0" w:line="240" w:lineRule="auto"/>
        <w:jc w:val="both"/>
        <w:rPr>
          <w:rFonts w:ascii="Arial" w:eastAsia="Times New Roman" w:hAnsi="Arial" w:cs="Arial"/>
          <w:b/>
          <w:color w:val="000000" w:themeColor="text1"/>
          <w:sz w:val="17"/>
          <w:szCs w:val="17"/>
        </w:rPr>
      </w:pPr>
    </w:p>
    <w:p w14:paraId="5BF01089" w14:textId="77777777" w:rsidR="0086740D" w:rsidRDefault="008C5921">
      <w:pPr>
        <w:spacing w:after="0" w:line="240" w:lineRule="auto"/>
        <w:jc w:val="both"/>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 xml:space="preserve">Napomena: </w:t>
      </w:r>
    </w:p>
    <w:p w14:paraId="23B731AF" w14:textId="77777777" w:rsidR="0086740D" w:rsidRDefault="008C5921">
      <w:pPr>
        <w:spacing w:after="0" w:line="240" w:lineRule="auto"/>
        <w:jc w:val="both"/>
        <w:rPr>
          <w:rFonts w:ascii="Arial" w:eastAsia="Times New Roman" w:hAnsi="Arial" w:cs="Arial"/>
          <w:color w:val="000000" w:themeColor="text1"/>
          <w:sz w:val="17"/>
          <w:szCs w:val="17"/>
        </w:rPr>
      </w:pPr>
      <w:r>
        <w:rPr>
          <w:rFonts w:ascii="Arial" w:eastAsia="Times New Roman" w:hAnsi="Arial" w:cs="Arial"/>
          <w:color w:val="000000" w:themeColor="text1"/>
          <w:sz w:val="18"/>
          <w:szCs w:val="17"/>
          <w:vertAlign w:val="superscript"/>
        </w:rPr>
        <w:t xml:space="preserve">1 </w:t>
      </w:r>
      <w:r>
        <w:rPr>
          <w:rFonts w:ascii="Arial" w:eastAsia="Times New Roman" w:hAnsi="Arial" w:cs="Arial"/>
          <w:color w:val="000000" w:themeColor="text1"/>
          <w:sz w:val="17"/>
          <w:szCs w:val="17"/>
        </w:rPr>
        <w:t>Program (mjera), naziv strateškog dokumenta, oznaka  strateškog cilja, prioriteta i mjere, prenose se iz trogodišnjeg plana rada.</w:t>
      </w:r>
    </w:p>
    <w:p w14:paraId="45F9DF37" w14:textId="77777777" w:rsidR="0086740D" w:rsidRDefault="008C5921">
      <w:pPr>
        <w:pStyle w:val="FootnoteText"/>
        <w:jc w:val="both"/>
        <w:rPr>
          <w:rFonts w:ascii="Arial" w:hAnsi="Arial" w:cs="Arial"/>
          <w:color w:val="000000" w:themeColor="text1"/>
          <w:spacing w:val="-1"/>
          <w:sz w:val="17"/>
          <w:szCs w:val="17"/>
        </w:rPr>
      </w:pPr>
      <w:r>
        <w:rPr>
          <w:rFonts w:ascii="Arial" w:eastAsia="Times New Roman" w:hAnsi="Arial" w:cs="Arial"/>
          <w:color w:val="000000" w:themeColor="text1"/>
          <w:sz w:val="18"/>
          <w:szCs w:val="17"/>
          <w:vertAlign w:val="superscript"/>
        </w:rPr>
        <w:t xml:space="preserve">2 </w:t>
      </w:r>
      <w:r>
        <w:rPr>
          <w:rFonts w:ascii="Arial" w:hAnsi="Arial" w:cs="Arial"/>
          <w:b/>
          <w:color w:val="000000" w:themeColor="text1"/>
          <w:sz w:val="17"/>
          <w:szCs w:val="17"/>
        </w:rPr>
        <w:t>PJI status</w:t>
      </w:r>
      <w:r>
        <w:rPr>
          <w:rFonts w:ascii="Arial" w:hAnsi="Arial" w:cs="Arial"/>
          <w:color w:val="000000" w:themeColor="text1"/>
          <w:sz w:val="17"/>
          <w:szCs w:val="17"/>
        </w:rPr>
        <w:t xml:space="preserve"> se unosi samo za projekte iz Programa javnih investicija i to za kandidovane projekte se unosi (K); za odobrene projekte se unosi (O); za projekte </w:t>
      </w:r>
      <w:r>
        <w:rPr>
          <w:rFonts w:ascii="Arial" w:hAnsi="Arial" w:cs="Arial"/>
          <w:color w:val="000000" w:themeColor="text1"/>
          <w:spacing w:val="-1"/>
          <w:sz w:val="17"/>
          <w:szCs w:val="17"/>
        </w:rPr>
        <w:t>koji su u implementaciji unosi se (I).</w:t>
      </w:r>
    </w:p>
    <w:p w14:paraId="1DF51640" w14:textId="77777777" w:rsidR="0086740D" w:rsidRDefault="008C5921">
      <w:pPr>
        <w:pStyle w:val="FootnoteText"/>
        <w:rPr>
          <w:rFonts w:ascii="Arial" w:eastAsia="Times New Roman" w:hAnsi="Arial" w:cs="Arial"/>
          <w:i/>
          <w:color w:val="000000" w:themeColor="text1"/>
          <w:sz w:val="17"/>
          <w:szCs w:val="17"/>
        </w:rPr>
      </w:pPr>
      <w:r>
        <w:rPr>
          <w:rFonts w:ascii="Arial" w:eastAsia="Times New Roman" w:hAnsi="Arial" w:cs="Arial"/>
          <w:color w:val="000000" w:themeColor="text1"/>
          <w:sz w:val="18"/>
          <w:szCs w:val="17"/>
          <w:vertAlign w:val="superscript"/>
        </w:rPr>
        <w:t xml:space="preserve">3 </w:t>
      </w:r>
      <w:r>
        <w:rPr>
          <w:rFonts w:ascii="Arial" w:eastAsia="Times New Roman" w:hAnsi="Arial" w:cs="Arial"/>
          <w:color w:val="000000" w:themeColor="text1"/>
          <w:sz w:val="17"/>
          <w:szCs w:val="17"/>
        </w:rPr>
        <w:t xml:space="preserve">Vlada FBiH/vlada kantona /načelnik/gradonačelnik JLS </w:t>
      </w:r>
      <w:r>
        <w:rPr>
          <w:rFonts w:ascii="Arial" w:eastAsia="Times New Roman" w:hAnsi="Arial" w:cs="Arial"/>
          <w:b/>
          <w:color w:val="000000" w:themeColor="text1"/>
          <w:sz w:val="17"/>
          <w:szCs w:val="17"/>
        </w:rPr>
        <w:t xml:space="preserve">usvaja </w:t>
      </w:r>
      <w:r>
        <w:rPr>
          <w:rFonts w:ascii="Arial" w:eastAsia="Times New Roman" w:hAnsi="Arial" w:cs="Arial"/>
          <w:b/>
          <w:i/>
          <w:color w:val="000000" w:themeColor="text1"/>
          <w:sz w:val="17"/>
          <w:szCs w:val="17"/>
        </w:rPr>
        <w:t>(Da / Ne)</w:t>
      </w:r>
      <w:r>
        <w:rPr>
          <w:rFonts w:ascii="Arial" w:eastAsia="Times New Roman" w:hAnsi="Arial" w:cs="Arial"/>
          <w:i/>
          <w:color w:val="000000" w:themeColor="text1"/>
          <w:sz w:val="17"/>
          <w:szCs w:val="17"/>
        </w:rPr>
        <w:t>.</w:t>
      </w:r>
    </w:p>
    <w:p w14:paraId="5E6363D9" w14:textId="77777777" w:rsidR="0086740D" w:rsidRDefault="008C5921">
      <w:pPr>
        <w:spacing w:after="0" w:line="240" w:lineRule="auto"/>
        <w:jc w:val="both"/>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U tabelu B2 dodaje se onoliko redova koliko je programa (mjera) u sklopu glavnog programa, odnosno pojedinačnih aktivnosti/projekata u sklopu svakog programa.</w:t>
      </w:r>
    </w:p>
    <w:p w14:paraId="25FA6A6E" w14:textId="77777777" w:rsidR="0086740D" w:rsidRDefault="0086740D">
      <w:pPr>
        <w:spacing w:after="0" w:line="240" w:lineRule="auto"/>
        <w:jc w:val="both"/>
        <w:rPr>
          <w:rFonts w:ascii="Arial" w:eastAsia="Times New Roman" w:hAnsi="Arial" w:cs="Arial"/>
          <w:color w:val="000000" w:themeColor="text1"/>
          <w:sz w:val="17"/>
          <w:szCs w:val="17"/>
        </w:rPr>
      </w:pPr>
    </w:p>
    <w:p w14:paraId="12D1B556" w14:textId="77777777" w:rsidR="0086740D" w:rsidRDefault="008C5921">
      <w:pPr>
        <w:spacing w:after="0" w:line="240" w:lineRule="auto"/>
        <w:jc w:val="both"/>
        <w:rPr>
          <w:rFonts w:ascii="Arial" w:eastAsia="Times New Roman" w:hAnsi="Arial" w:cs="Arial"/>
          <w:color w:val="000000" w:themeColor="text1"/>
          <w:sz w:val="17"/>
          <w:szCs w:val="17"/>
        </w:rPr>
      </w:pPr>
      <w:r>
        <w:rPr>
          <w:rFonts w:ascii="Arial" w:hAnsi="Arial" w:cs="Arial"/>
          <w:b/>
          <w:color w:val="000000"/>
          <w:szCs w:val="24"/>
        </w:rPr>
        <w:t>Obrazac B3. Plan izrade propisa po programima (mjerama)</w:t>
      </w:r>
    </w:p>
    <w:p w14:paraId="122660A3" w14:textId="77777777" w:rsidR="0086740D" w:rsidRDefault="0086740D">
      <w:pPr>
        <w:spacing w:after="0" w:line="240" w:lineRule="auto"/>
        <w:jc w:val="both"/>
        <w:rPr>
          <w:rFonts w:ascii="Arial" w:eastAsia="Times New Roman" w:hAnsi="Arial" w:cs="Arial"/>
          <w:color w:val="000000" w:themeColor="text1"/>
          <w:sz w:val="17"/>
          <w:szCs w:val="17"/>
        </w:rPr>
      </w:pPr>
    </w:p>
    <w:tbl>
      <w:tblPr>
        <w:tblW w:w="14551" w:type="dxa"/>
        <w:tblInd w:w="27" w:type="dxa"/>
        <w:tblLayout w:type="fixed"/>
        <w:tblLook w:val="04A0" w:firstRow="1" w:lastRow="0" w:firstColumn="1" w:lastColumn="0" w:noHBand="0" w:noVBand="1"/>
      </w:tblPr>
      <w:tblGrid>
        <w:gridCol w:w="530"/>
        <w:gridCol w:w="2980"/>
        <w:gridCol w:w="991"/>
        <w:gridCol w:w="2410"/>
        <w:gridCol w:w="1139"/>
        <w:gridCol w:w="6501"/>
      </w:tblGrid>
      <w:tr w:rsidR="0086740D" w:rsidRPr="00D30D41" w14:paraId="64708959" w14:textId="77777777">
        <w:trPr>
          <w:trHeight w:val="23"/>
        </w:trPr>
        <w:tc>
          <w:tcPr>
            <w:tcW w:w="52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561020"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Redni broj</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B57D55"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Naziv  propisa</w:t>
            </w:r>
          </w:p>
        </w:tc>
        <w:tc>
          <w:tcPr>
            <w:tcW w:w="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95FA53"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Planirani rok za pripremu</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B110D5"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Predlagač  propisa</w:t>
            </w:r>
          </w:p>
        </w:tc>
        <w:tc>
          <w:tcPr>
            <w:tcW w:w="11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DF6437"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Da li je potrebno usklađivanje sa pravnim naslijeđem EU</w:t>
            </w:r>
          </w:p>
        </w:tc>
        <w:tc>
          <w:tcPr>
            <w:tcW w:w="65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146B99"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Razlozi za donošenje</w:t>
            </w:r>
          </w:p>
        </w:tc>
      </w:tr>
      <w:tr w:rsidR="0086740D" w:rsidRPr="00D30D41" w14:paraId="01008D1A" w14:textId="77777777">
        <w:trPr>
          <w:trHeight w:val="356"/>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C520116" w14:textId="77777777" w:rsidR="0086740D" w:rsidRPr="00D30D41" w:rsidRDefault="008C5921">
            <w:pPr>
              <w:widowControl w:val="0"/>
              <w:jc w:val="center"/>
              <w:rPr>
                <w:rFonts w:ascii="Arial" w:eastAsia="Times New Roman" w:hAnsi="Arial" w:cs="Arial"/>
                <w:sz w:val="17"/>
                <w:szCs w:val="17"/>
                <w:lang w:eastAsia="hr-HR"/>
              </w:rPr>
            </w:pPr>
            <w:r w:rsidRPr="00D30D41">
              <w:rPr>
                <w:rFonts w:ascii="Arial" w:hAnsi="Arial" w:cs="Arial"/>
                <w:b/>
                <w:sz w:val="17"/>
                <w:szCs w:val="17"/>
              </w:rPr>
              <w:t>Program (mjera) 5. organa uprave -</w:t>
            </w:r>
            <w:r w:rsidRPr="00D30D41">
              <w:rPr>
                <w:rFonts w:ascii="Arial" w:hAnsi="Arial" w:cs="Arial"/>
                <w:b/>
                <w:bCs/>
                <w:sz w:val="17"/>
                <w:szCs w:val="17"/>
              </w:rPr>
              <w:t xml:space="preserve"> Unaprijediti stanje u području stambenih poslova</w:t>
            </w:r>
          </w:p>
        </w:tc>
      </w:tr>
      <w:tr w:rsidR="0086740D" w:rsidRPr="00D30D41" w14:paraId="496C3222" w14:textId="77777777">
        <w:trPr>
          <w:trHeight w:val="57"/>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D31C556"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A. Propisi za koje se neće provoditi sveobuhvatna procjena uticaja</w:t>
            </w:r>
          </w:p>
        </w:tc>
      </w:tr>
      <w:tr w:rsidR="0086740D" w:rsidRPr="00D30D41" w14:paraId="4A04C52D" w14:textId="77777777">
        <w:trPr>
          <w:trHeight w:val="445"/>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C290A" w14:textId="77777777" w:rsidR="0086740D" w:rsidRPr="0044094E" w:rsidRDefault="008C5921">
            <w:pPr>
              <w:pStyle w:val="ListParagraph"/>
              <w:widowControl w:val="0"/>
              <w:snapToGrid w:val="0"/>
              <w:spacing w:after="0"/>
              <w:ind w:left="0"/>
              <w:jc w:val="center"/>
              <w:rPr>
                <w:rFonts w:ascii="Arial" w:hAnsi="Arial" w:cs="Arial"/>
                <w:sz w:val="17"/>
                <w:szCs w:val="17"/>
              </w:rPr>
            </w:pPr>
            <w:r w:rsidRPr="0044094E">
              <w:rPr>
                <w:rFonts w:ascii="Arial" w:hAnsi="Arial" w:cs="Arial"/>
                <w:sz w:val="17"/>
                <w:szCs w:val="17"/>
              </w:rPr>
              <w:t>1.</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F4F54" w14:textId="77777777" w:rsidR="0086740D" w:rsidRPr="0044094E" w:rsidRDefault="008C5921">
            <w:pPr>
              <w:widowControl w:val="0"/>
              <w:jc w:val="center"/>
              <w:rPr>
                <w:rFonts w:ascii="Arial" w:hAnsi="Arial" w:cs="Arial"/>
                <w:bCs/>
                <w:sz w:val="17"/>
                <w:szCs w:val="17"/>
                <w:lang w:eastAsia="hr-HR"/>
              </w:rPr>
            </w:pPr>
            <w:r w:rsidRPr="0044094E">
              <w:rPr>
                <w:rFonts w:ascii="Arial" w:hAnsi="Arial" w:cs="Arial"/>
                <w:bCs/>
                <w:sz w:val="17"/>
                <w:szCs w:val="17"/>
                <w:lang w:eastAsia="hr-HR"/>
              </w:rPr>
              <w:t>Prijedlog Zakona o izmjenama i dopuni Zakona o prodaji stanova na kojima postoji stanarsko pravo</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33C89"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II kvartal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6005A"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85976"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Ne</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CB266"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Izvršenje presuda ustavnog suda F BiH, Ustavnog suda BiH i Evropskog suda za ljudska prava </w:t>
            </w:r>
          </w:p>
        </w:tc>
      </w:tr>
      <w:tr w:rsidR="0086740D" w:rsidRPr="00D30D41" w14:paraId="37CE3AA3" w14:textId="77777777">
        <w:trPr>
          <w:trHeight w:val="425"/>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D2C2F"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2.</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4E2EF" w14:textId="77777777" w:rsidR="0086740D" w:rsidRPr="0044094E" w:rsidRDefault="008C5921">
            <w:pPr>
              <w:widowControl w:val="0"/>
              <w:jc w:val="center"/>
              <w:rPr>
                <w:rFonts w:ascii="Arial" w:hAnsi="Arial" w:cs="Arial"/>
                <w:bCs/>
                <w:sz w:val="17"/>
                <w:szCs w:val="17"/>
                <w:lang w:eastAsia="hr-HR"/>
              </w:rPr>
            </w:pPr>
            <w:r w:rsidRPr="0044094E">
              <w:rPr>
                <w:rFonts w:ascii="Arial" w:hAnsi="Arial" w:cs="Arial"/>
                <w:bCs/>
                <w:sz w:val="17"/>
                <w:szCs w:val="17"/>
                <w:lang w:eastAsia="hr-HR"/>
              </w:rPr>
              <w:t>Nacrt Zakona o izmjenama i dopunama Zakona o vraćanju, dodjeli i prodaji stanova i Prijedlog Zakona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DF30"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II kvartal/</w:t>
            </w:r>
          </w:p>
          <w:p w14:paraId="591911B9"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IV kvartal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9C584"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B3498"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Ne</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D6450"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Izvršenje presuda Ustavnog suda Federacije BiH </w:t>
            </w:r>
          </w:p>
        </w:tc>
      </w:tr>
      <w:tr w:rsidR="0086740D" w:rsidRPr="00D30D41" w14:paraId="577CA448" w14:textId="77777777">
        <w:trPr>
          <w:trHeight w:val="57"/>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DAC566E"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B. Propisi za koje će se provoditi sveobuhvatna procjena uticaja</w:t>
            </w:r>
          </w:p>
        </w:tc>
      </w:tr>
      <w:tr w:rsidR="00DD6654" w:rsidRPr="00D30D41" w14:paraId="6E8942AF" w14:textId="77777777" w:rsidTr="00DD6654">
        <w:trPr>
          <w:trHeight w:val="585"/>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54C4" w14:textId="77777777" w:rsidR="0086740D" w:rsidRPr="00D30D41" w:rsidRDefault="008C5921">
            <w:pPr>
              <w:widowControl w:val="0"/>
              <w:snapToGrid w:val="0"/>
              <w:jc w:val="center"/>
              <w:rPr>
                <w:rFonts w:ascii="Arial" w:hAnsi="Arial" w:cs="Arial"/>
                <w:b/>
                <w:sz w:val="17"/>
                <w:szCs w:val="17"/>
              </w:rPr>
            </w:pPr>
            <w:r w:rsidRPr="00D30D41">
              <w:rPr>
                <w:rFonts w:ascii="Arial" w:hAnsi="Arial" w:cs="Arial"/>
                <w:b/>
                <w:sz w:val="17"/>
                <w:szCs w:val="17"/>
              </w:rPr>
              <w:lastRenderedPageBreak/>
              <w:t>-</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9D1B" w14:textId="77777777" w:rsidR="0086740D" w:rsidRPr="00D30D41" w:rsidRDefault="008C5921" w:rsidP="00DD6654">
            <w:pPr>
              <w:widowControl w:val="0"/>
              <w:jc w:val="center"/>
              <w:rPr>
                <w:rFonts w:ascii="Arial" w:hAnsi="Arial" w:cs="Arial"/>
                <w:b/>
                <w:sz w:val="17"/>
                <w:szCs w:val="17"/>
              </w:rPr>
            </w:pPr>
            <w:r w:rsidRPr="00D30D41">
              <w:rPr>
                <w:rFonts w:ascii="Arial" w:hAnsi="Arial" w:cs="Arial"/>
                <w:b/>
                <w:sz w:val="17"/>
                <w:szCs w:val="17"/>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5D971" w14:textId="77777777" w:rsidR="0086740D" w:rsidRPr="00D30D41" w:rsidRDefault="008C5921">
            <w:pPr>
              <w:widowControl w:val="0"/>
              <w:snapToGrid w:val="0"/>
              <w:jc w:val="center"/>
              <w:rPr>
                <w:rFonts w:ascii="Arial" w:hAnsi="Arial" w:cs="Arial"/>
                <w:b/>
                <w:sz w:val="17"/>
                <w:szCs w:val="17"/>
              </w:rPr>
            </w:pPr>
            <w:r w:rsidRPr="00D30D41">
              <w:rPr>
                <w:rFonts w:ascii="Arial" w:hAnsi="Arial" w:cs="Arial"/>
                <w:b/>
                <w:sz w:val="17"/>
                <w:szCs w:val="17"/>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3AC94" w14:textId="77777777" w:rsidR="0086740D" w:rsidRPr="00D30D41" w:rsidRDefault="008C5921">
            <w:pPr>
              <w:widowControl w:val="0"/>
              <w:snapToGrid w:val="0"/>
              <w:jc w:val="center"/>
              <w:rPr>
                <w:rFonts w:ascii="Arial" w:hAnsi="Arial" w:cs="Arial"/>
                <w:b/>
                <w:sz w:val="17"/>
                <w:szCs w:val="17"/>
              </w:rPr>
            </w:pPr>
            <w:r w:rsidRPr="00D30D41">
              <w:rPr>
                <w:rFonts w:ascii="Arial" w:hAnsi="Arial" w:cs="Arial"/>
                <w:b/>
                <w:sz w:val="17"/>
                <w:szCs w:val="17"/>
              </w:rPr>
              <w:t>-</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6C3B" w14:textId="77777777" w:rsidR="0086740D" w:rsidRPr="00D30D41" w:rsidRDefault="008C5921">
            <w:pPr>
              <w:widowControl w:val="0"/>
              <w:snapToGrid w:val="0"/>
              <w:jc w:val="center"/>
              <w:rPr>
                <w:rFonts w:ascii="Arial" w:hAnsi="Arial" w:cs="Arial"/>
                <w:b/>
                <w:sz w:val="17"/>
                <w:szCs w:val="17"/>
              </w:rPr>
            </w:pPr>
            <w:r w:rsidRPr="00D30D41">
              <w:rPr>
                <w:rFonts w:ascii="Arial" w:hAnsi="Arial" w:cs="Arial"/>
                <w:b/>
                <w:sz w:val="17"/>
                <w:szCs w:val="17"/>
              </w:rPr>
              <w:t>-</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4CB55" w14:textId="77777777" w:rsidR="0086740D" w:rsidRPr="00D30D41" w:rsidRDefault="008C5921" w:rsidP="00DD6654">
            <w:pPr>
              <w:widowControl w:val="0"/>
              <w:snapToGrid w:val="0"/>
              <w:jc w:val="center"/>
              <w:rPr>
                <w:rFonts w:ascii="Arial" w:hAnsi="Arial" w:cs="Arial"/>
                <w:b/>
                <w:sz w:val="17"/>
                <w:szCs w:val="17"/>
              </w:rPr>
            </w:pPr>
            <w:r w:rsidRPr="00D30D41">
              <w:rPr>
                <w:rFonts w:ascii="Arial" w:hAnsi="Arial" w:cs="Arial"/>
                <w:b/>
                <w:sz w:val="17"/>
                <w:szCs w:val="17"/>
              </w:rPr>
              <w:t>-</w:t>
            </w:r>
          </w:p>
        </w:tc>
      </w:tr>
      <w:tr w:rsidR="0086740D" w:rsidRPr="00D30D41" w14:paraId="265CA21E" w14:textId="77777777">
        <w:trPr>
          <w:trHeight w:val="395"/>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2D0265E" w14:textId="77777777" w:rsidR="0086740D" w:rsidRPr="00D30D41" w:rsidRDefault="008C5921">
            <w:pPr>
              <w:widowControl w:val="0"/>
              <w:jc w:val="center"/>
              <w:rPr>
                <w:rFonts w:ascii="Arial" w:eastAsia="Times New Roman" w:hAnsi="Arial" w:cs="Arial"/>
                <w:sz w:val="17"/>
                <w:szCs w:val="17"/>
                <w:lang w:eastAsia="hr-HR"/>
              </w:rPr>
            </w:pPr>
            <w:r w:rsidRPr="00D30D41">
              <w:rPr>
                <w:rFonts w:ascii="Arial" w:hAnsi="Arial" w:cs="Arial"/>
                <w:b/>
                <w:sz w:val="17"/>
                <w:szCs w:val="17"/>
              </w:rPr>
              <w:t xml:space="preserve">Program (mjera) 3. organa uprave -  </w:t>
            </w:r>
            <w:r w:rsidRPr="00D30D41">
              <w:rPr>
                <w:rFonts w:ascii="Arial" w:hAnsi="Arial" w:cs="Arial"/>
                <w:b/>
                <w:bCs/>
                <w:sz w:val="17"/>
                <w:szCs w:val="17"/>
              </w:rPr>
              <w:t>3. Poboljšati energijsku efikasnost zgrada</w:t>
            </w:r>
          </w:p>
        </w:tc>
      </w:tr>
      <w:tr w:rsidR="0086740D" w:rsidRPr="00D30D41" w14:paraId="5F5AA231" w14:textId="77777777">
        <w:trPr>
          <w:trHeight w:val="57"/>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AC414B1"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A. Propisi za koje se neće provoditi sveobuhvatna procjena uticaja</w:t>
            </w:r>
          </w:p>
        </w:tc>
      </w:tr>
      <w:tr w:rsidR="0086740D" w:rsidRPr="00D30D41" w14:paraId="170F15E5" w14:textId="77777777">
        <w:trPr>
          <w:trHeight w:val="57"/>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D0E1D"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1.</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33FFC"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Nacrt Zakona o građevinskim proizvodima i Prijedlog Zakona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A6B08"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I kvartal /IV kvartal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8EC7F"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58EC5"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Da</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F0852" w14:textId="0FA353EA" w:rsidR="0086740D" w:rsidRPr="0044094E" w:rsidRDefault="008C5921" w:rsidP="00046147">
            <w:pPr>
              <w:widowControl w:val="0"/>
              <w:jc w:val="center"/>
              <w:rPr>
                <w:rFonts w:ascii="Arial" w:hAnsi="Arial" w:cs="Arial"/>
                <w:sz w:val="17"/>
                <w:szCs w:val="17"/>
              </w:rPr>
            </w:pPr>
            <w:r w:rsidRPr="0044094E">
              <w:rPr>
                <w:rFonts w:ascii="Arial" w:hAnsi="Arial" w:cs="Arial"/>
                <w:sz w:val="17"/>
                <w:szCs w:val="17"/>
              </w:rPr>
              <w:t>Usklađivanje sa pravnom stečevinom EU</w:t>
            </w:r>
          </w:p>
        </w:tc>
      </w:tr>
      <w:tr w:rsidR="0086740D" w:rsidRPr="00D30D41" w14:paraId="27A65B14" w14:textId="77777777">
        <w:trPr>
          <w:trHeight w:val="57"/>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BF71"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2.</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364E" w14:textId="77777777" w:rsidR="0086740D" w:rsidRPr="0044094E" w:rsidRDefault="008C5921">
            <w:pPr>
              <w:widowControl w:val="0"/>
              <w:jc w:val="center"/>
              <w:rPr>
                <w:rFonts w:ascii="Arial" w:hAnsi="Arial" w:cs="Arial"/>
                <w:sz w:val="17"/>
                <w:szCs w:val="17"/>
              </w:rPr>
            </w:pPr>
            <w:r w:rsidRPr="0044094E">
              <w:rPr>
                <w:rFonts w:ascii="Arial" w:hAnsi="Arial" w:cs="Arial"/>
                <w:bCs/>
                <w:sz w:val="17"/>
                <w:szCs w:val="17"/>
              </w:rPr>
              <w:t>Usvajanje “Strategije dugoročne obnove zgrada u Federaciji Bosne i Hercegovine za period do 2050. godine”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82985" w14:textId="168A94E6"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 kvartal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DD5B0"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BC33D"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Ne</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DD021" w14:textId="77777777" w:rsidR="0086740D" w:rsidRPr="0044094E" w:rsidRDefault="008C5921" w:rsidP="00BE4CB1">
            <w:pPr>
              <w:widowControl w:val="0"/>
              <w:jc w:val="both"/>
              <w:rPr>
                <w:rFonts w:ascii="Arial" w:hAnsi="Arial" w:cs="Arial"/>
                <w:bCs/>
                <w:sz w:val="17"/>
                <w:szCs w:val="17"/>
              </w:rPr>
            </w:pPr>
            <w:r w:rsidRPr="0044094E">
              <w:rPr>
                <w:rFonts w:ascii="Arial" w:hAnsi="Arial" w:cs="Arial"/>
                <w:bCs/>
                <w:sz w:val="17"/>
                <w:szCs w:val="17"/>
              </w:rPr>
              <w:t xml:space="preserve">Zakonski osnov za donošenje  Strategije sadržan je u  članu 4. Direktive o energijskoj efikasnost EED 2012/27/EC odnosno članu 2a  Direktive o energijskim karakteristikama zgrada EPBD 2010/31/EU nakon izmjena donesenih kroz Direktivu 2018/844/EU o izmjenama odredbi EED i EPBD, a obaveza transponiranja i implementiranja europskih direktiva definirana je Ugovorom o osnivanju Energetske zajednice,  Akcionim planom za energijsku efikasnost Federacije Bosne i Hercegovine  i Odlukom o izradi sektorske  Strategije dugoročne obnove zgrada u Federaciji Bosne i Hercegovine za period do 2050. godine („Službene novine Federacije BiH“, broj 57/21).   </w:t>
            </w:r>
          </w:p>
        </w:tc>
      </w:tr>
      <w:tr w:rsidR="0086740D" w:rsidRPr="00D30D41" w14:paraId="21AA076C" w14:textId="77777777">
        <w:trPr>
          <w:trHeight w:val="57"/>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400E6FB"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B. Propisi za koje će se provoditi sveobuhvatna procjena uticaja</w:t>
            </w:r>
          </w:p>
        </w:tc>
      </w:tr>
      <w:tr w:rsidR="0086740D" w:rsidRPr="00D30D41" w14:paraId="5E59E7E4" w14:textId="77777777">
        <w:trPr>
          <w:trHeight w:val="57"/>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B84B7" w14:textId="77777777" w:rsidR="0086740D" w:rsidRPr="0044094E" w:rsidRDefault="008C5921">
            <w:pPr>
              <w:widowControl w:val="0"/>
              <w:snapToGrid w:val="0"/>
              <w:jc w:val="center"/>
              <w:rPr>
                <w:rFonts w:ascii="Arial" w:hAnsi="Arial" w:cs="Arial"/>
                <w:sz w:val="17"/>
                <w:szCs w:val="17"/>
              </w:rPr>
            </w:pPr>
            <w:r w:rsidRPr="0044094E">
              <w:rPr>
                <w:rFonts w:ascii="Arial" w:hAnsi="Arial" w:cs="Arial"/>
                <w:sz w:val="17"/>
                <w:szCs w:val="17"/>
              </w:rPr>
              <w:t xml:space="preserve">1. </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2915" w14:textId="77777777" w:rsidR="0086740D" w:rsidRPr="0044094E" w:rsidRDefault="008C5921">
            <w:pPr>
              <w:widowControl w:val="0"/>
              <w:jc w:val="center"/>
              <w:rPr>
                <w:rFonts w:ascii="Arial" w:hAnsi="Arial" w:cs="Arial"/>
                <w:bCs/>
                <w:sz w:val="17"/>
                <w:szCs w:val="17"/>
              </w:rPr>
            </w:pPr>
            <w:r w:rsidRPr="0044094E">
              <w:rPr>
                <w:rFonts w:ascii="Arial" w:hAnsi="Arial" w:cs="Arial"/>
                <w:bCs/>
                <w:sz w:val="17"/>
                <w:szCs w:val="17"/>
              </w:rPr>
              <w:t>Nacrt Zakona o prostornom planiranju i korištenju zemljišta na nivou Federacije  Bosne i Hercegovine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80B35" w14:textId="5D7EEA9C"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III kvartal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2BE68"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6090"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Da</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86AC6" w14:textId="77777777" w:rsidR="0086740D" w:rsidRPr="0044094E" w:rsidRDefault="008C5921" w:rsidP="00BE4CB1">
            <w:pPr>
              <w:widowControl w:val="0"/>
              <w:jc w:val="both"/>
              <w:rPr>
                <w:rFonts w:ascii="Arial" w:hAnsi="Arial" w:cs="Arial"/>
                <w:bCs/>
                <w:sz w:val="17"/>
                <w:szCs w:val="17"/>
              </w:rPr>
            </w:pPr>
            <w:r w:rsidRPr="0044094E">
              <w:rPr>
                <w:rFonts w:ascii="Arial" w:hAnsi="Arial" w:cs="Arial"/>
                <w:bCs/>
                <w:sz w:val="17"/>
                <w:szCs w:val="17"/>
              </w:rPr>
              <w:t>U toku je finalizacija  izmjena i dopuna Zakona o energijskoj efikasnosti u FBiH i pripadajućih podzakonskih akata, tako da je neophodno ovaj dio propisati i kroz Zakon o prostornom planiranju i korištenju zemljišta na razini Federacije  BiH, u dijelu koji se odnosi na energijsku efikasnost.</w:t>
            </w:r>
          </w:p>
          <w:p w14:paraId="12E7B6BB" w14:textId="182718C7" w:rsidR="0086740D" w:rsidRPr="0044094E" w:rsidRDefault="008C5921" w:rsidP="0057258F">
            <w:pPr>
              <w:widowControl w:val="0"/>
              <w:suppressAutoHyphens w:val="0"/>
              <w:jc w:val="both"/>
              <w:rPr>
                <w:rFonts w:ascii="Arial" w:eastAsia="Calibri" w:hAnsi="Arial" w:cs="Arial"/>
                <w:sz w:val="17"/>
                <w:szCs w:val="17"/>
              </w:rPr>
            </w:pPr>
            <w:r w:rsidRPr="0044094E">
              <w:rPr>
                <w:rFonts w:ascii="Arial" w:eastAsia="Calibri" w:hAnsi="Arial" w:cs="Arial"/>
                <w:sz w:val="17"/>
                <w:szCs w:val="17"/>
                <w:lang w:bidi="he-IL"/>
              </w:rPr>
              <w:t>Također, potrebno je izvršiti usklađivanje Zakona sa pravnim propisima EU.</w:t>
            </w:r>
          </w:p>
        </w:tc>
      </w:tr>
      <w:tr w:rsidR="0086740D" w:rsidRPr="00D30D41" w14:paraId="47413343" w14:textId="77777777">
        <w:trPr>
          <w:trHeight w:val="395"/>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A220C5E" w14:textId="77777777" w:rsidR="0086740D" w:rsidRPr="00D30D41" w:rsidRDefault="008C5921">
            <w:pPr>
              <w:widowControl w:val="0"/>
              <w:jc w:val="center"/>
              <w:rPr>
                <w:rFonts w:ascii="Arial" w:hAnsi="Arial" w:cs="Arial"/>
                <w:sz w:val="17"/>
                <w:szCs w:val="17"/>
              </w:rPr>
            </w:pPr>
            <w:r w:rsidRPr="00D30D41">
              <w:rPr>
                <w:rFonts w:ascii="Arial" w:hAnsi="Arial" w:cs="Arial"/>
                <w:b/>
                <w:sz w:val="17"/>
                <w:szCs w:val="17"/>
              </w:rPr>
              <w:t xml:space="preserve">Program (mjera) 2. organa uprave -  </w:t>
            </w:r>
            <w:r w:rsidRPr="00D30D41">
              <w:rPr>
                <w:rFonts w:ascii="Arial" w:hAnsi="Arial" w:cs="Arial"/>
                <w:b/>
                <w:bCs/>
                <w:sz w:val="17"/>
                <w:szCs w:val="17"/>
              </w:rPr>
              <w:t xml:space="preserve">2. </w:t>
            </w:r>
            <w:r w:rsidRPr="00D30D41">
              <w:rPr>
                <w:rFonts w:ascii="Arial" w:hAnsi="Arial" w:cs="Arial"/>
                <w:b/>
                <w:sz w:val="17"/>
                <w:szCs w:val="17"/>
              </w:rPr>
              <w:t>Podržavati prostornu koncentraciju preduzetništva</w:t>
            </w:r>
          </w:p>
        </w:tc>
      </w:tr>
      <w:tr w:rsidR="0086740D" w:rsidRPr="00D30D41" w14:paraId="79317F99" w14:textId="77777777">
        <w:trPr>
          <w:trHeight w:val="57"/>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B586543"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A. Propisi za koje se neće provoditi sveobuhvatna procjena uticaja</w:t>
            </w:r>
          </w:p>
        </w:tc>
      </w:tr>
      <w:tr w:rsidR="0086740D" w:rsidRPr="00D30D41" w14:paraId="129BDD6D" w14:textId="77777777">
        <w:trPr>
          <w:trHeight w:val="57"/>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8FCA0"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1.</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083A1" w14:textId="77777777" w:rsidR="0086740D" w:rsidRPr="0044094E" w:rsidRDefault="008C5921">
            <w:pPr>
              <w:widowControl w:val="0"/>
              <w:jc w:val="center"/>
              <w:rPr>
                <w:rFonts w:ascii="Arial" w:hAnsi="Arial" w:cs="Arial"/>
                <w:bCs/>
                <w:sz w:val="17"/>
                <w:szCs w:val="17"/>
              </w:rPr>
            </w:pPr>
            <w:r w:rsidRPr="0044094E">
              <w:rPr>
                <w:rFonts w:ascii="Arial" w:hAnsi="Arial" w:cs="Arial"/>
                <w:bCs/>
                <w:sz w:val="17"/>
                <w:szCs w:val="17"/>
              </w:rPr>
              <w:t xml:space="preserve">Nacrt Zakona o </w:t>
            </w:r>
            <w:r w:rsidRPr="0044094E">
              <w:rPr>
                <w:rFonts w:ascii="Arial" w:eastAsia="Times New Roman" w:hAnsi="Arial" w:cs="Arial"/>
                <w:bCs/>
                <w:sz w:val="17"/>
                <w:szCs w:val="17"/>
              </w:rPr>
              <w:t>Komori inžinjera u oblasti građenja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69AEB" w14:textId="68FB3F35"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II kvartal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204A1"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89DD6"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Ne</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A0DB0" w14:textId="7DA348C9" w:rsidR="0086740D" w:rsidRPr="0044094E" w:rsidRDefault="008C5921" w:rsidP="008558C4">
            <w:pPr>
              <w:widowControl w:val="0"/>
              <w:jc w:val="both"/>
              <w:rPr>
                <w:rFonts w:ascii="Arial" w:hAnsi="Arial" w:cs="Arial"/>
                <w:sz w:val="17"/>
                <w:szCs w:val="17"/>
              </w:rPr>
            </w:pPr>
            <w:r w:rsidRPr="0044094E">
              <w:rPr>
                <w:rFonts w:ascii="Arial" w:hAnsi="Arial" w:cs="Arial"/>
                <w:sz w:val="17"/>
                <w:szCs w:val="17"/>
              </w:rPr>
              <w:t>Provedba zaključka Parlamenta Federacije BiH</w:t>
            </w:r>
          </w:p>
        </w:tc>
      </w:tr>
      <w:tr w:rsidR="0086740D" w:rsidRPr="00D30D41" w14:paraId="08A2610A" w14:textId="77777777">
        <w:trPr>
          <w:trHeight w:val="57"/>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A52D4"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2.</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83348" w14:textId="77777777" w:rsidR="0086740D" w:rsidRPr="0044094E" w:rsidRDefault="008C5921">
            <w:pPr>
              <w:widowControl w:val="0"/>
              <w:jc w:val="center"/>
              <w:rPr>
                <w:rFonts w:ascii="Arial" w:hAnsi="Arial" w:cs="Arial"/>
                <w:bCs/>
                <w:sz w:val="17"/>
                <w:szCs w:val="17"/>
              </w:rPr>
            </w:pPr>
            <w:r w:rsidRPr="0044094E">
              <w:rPr>
                <w:rFonts w:ascii="Arial" w:hAnsi="Arial" w:cs="Arial"/>
                <w:bCs/>
                <w:sz w:val="17"/>
                <w:szCs w:val="17"/>
              </w:rPr>
              <w:t xml:space="preserve">Nacrt Zakona o koncesijama Federacije Bosne i Hercegovine  </w:t>
            </w:r>
          </w:p>
          <w:p w14:paraId="4AF427B3" w14:textId="77777777" w:rsidR="0086740D" w:rsidRPr="0044094E" w:rsidRDefault="0086740D">
            <w:pPr>
              <w:widowControl w:val="0"/>
              <w:jc w:val="center"/>
              <w:rPr>
                <w:rFonts w:ascii="Arial" w:hAnsi="Arial" w:cs="Arial"/>
                <w:bCs/>
                <w:sz w:val="17"/>
                <w:szCs w:val="17"/>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3DB77" w14:textId="09B4BA9C"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III kvartal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72B1E"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Federalno ministarstvo prostornog uređenja</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DCAEE"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Ne</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A3EA8" w14:textId="77777777" w:rsidR="0086740D" w:rsidRPr="0044094E" w:rsidRDefault="008C5921" w:rsidP="008558C4">
            <w:pPr>
              <w:widowControl w:val="0"/>
              <w:jc w:val="both"/>
              <w:rPr>
                <w:rFonts w:ascii="Arial" w:hAnsi="Arial" w:cs="Arial"/>
                <w:sz w:val="17"/>
                <w:szCs w:val="17"/>
              </w:rPr>
            </w:pPr>
            <w:r w:rsidRPr="0044094E">
              <w:rPr>
                <w:rFonts w:ascii="Arial" w:hAnsi="Arial" w:cs="Arial"/>
                <w:sz w:val="17"/>
                <w:szCs w:val="17"/>
              </w:rPr>
              <w:t>Potrebno je što hitnije unaprijediti zakonski okvir o koncesijama, (a naročito imajući u vidu posljednje prirodne katastrofe),  kao i zbog situacije koja je nastala donošenjem Odluke Ustavnog suda Bosne i Hercegovine, broj: U-3/24 od 11.07.2024. godine</w:t>
            </w:r>
          </w:p>
        </w:tc>
      </w:tr>
      <w:tr w:rsidR="0086740D" w:rsidRPr="00D30D41" w14:paraId="586C64AF" w14:textId="77777777">
        <w:tc>
          <w:tcPr>
            <w:tcW w:w="529" w:type="dxa"/>
            <w:tcBorders>
              <w:left w:val="single" w:sz="8" w:space="0" w:color="000000"/>
              <w:right w:val="single" w:sz="8" w:space="0" w:color="000000"/>
            </w:tcBorders>
            <w:shd w:val="clear" w:color="auto" w:fill="FFFFFF"/>
            <w:vAlign w:val="center"/>
          </w:tcPr>
          <w:p w14:paraId="58718457" w14:textId="77777777" w:rsidR="0086740D" w:rsidRPr="0044094E" w:rsidRDefault="008C5921">
            <w:pPr>
              <w:widowControl w:val="0"/>
              <w:suppressAutoHyphens w:val="0"/>
              <w:jc w:val="center"/>
              <w:rPr>
                <w:rFonts w:ascii="Arial" w:eastAsia="Calibri" w:hAnsi="Arial" w:cs="Arial"/>
                <w:bCs/>
                <w:sz w:val="17"/>
                <w:szCs w:val="17"/>
                <w:lang w:bidi="he-IL"/>
              </w:rPr>
            </w:pPr>
            <w:r w:rsidRPr="0044094E">
              <w:rPr>
                <w:rFonts w:ascii="Arial" w:eastAsia="Calibri" w:hAnsi="Arial" w:cs="Arial"/>
                <w:bCs/>
                <w:sz w:val="17"/>
                <w:szCs w:val="17"/>
                <w:lang w:bidi="he-IL"/>
              </w:rPr>
              <w:t>3.</w:t>
            </w:r>
          </w:p>
        </w:tc>
        <w:tc>
          <w:tcPr>
            <w:tcW w:w="2980" w:type="dxa"/>
            <w:tcBorders>
              <w:bottom w:val="single" w:sz="8" w:space="0" w:color="000000"/>
              <w:right w:val="single" w:sz="8" w:space="0" w:color="000000"/>
            </w:tcBorders>
            <w:shd w:val="clear" w:color="auto" w:fill="FFFFFF"/>
            <w:vAlign w:val="center"/>
          </w:tcPr>
          <w:p w14:paraId="15EED0EE"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Izmjena i dopuna Regulacionog plana sanacije, konzervacije, restauracije i revitalizacije Sarajevske čaršije</w:t>
            </w:r>
          </w:p>
        </w:tc>
        <w:tc>
          <w:tcPr>
            <w:tcW w:w="991" w:type="dxa"/>
            <w:tcBorders>
              <w:bottom w:val="single" w:sz="8" w:space="0" w:color="000000"/>
              <w:right w:val="single" w:sz="8" w:space="0" w:color="000000"/>
            </w:tcBorders>
            <w:shd w:val="clear" w:color="auto" w:fill="FFFFFF"/>
            <w:vAlign w:val="center"/>
          </w:tcPr>
          <w:p w14:paraId="05D1ED57" w14:textId="77777777" w:rsidR="0086740D" w:rsidRPr="0044094E" w:rsidRDefault="0086740D" w:rsidP="0044094E">
            <w:pPr>
              <w:widowControl w:val="0"/>
              <w:suppressAutoHyphens w:val="0"/>
              <w:snapToGrid w:val="0"/>
              <w:rPr>
                <w:rFonts w:ascii="Arial" w:eastAsia="Calibri" w:hAnsi="Arial" w:cs="Arial"/>
                <w:sz w:val="17"/>
                <w:szCs w:val="17"/>
                <w:lang w:bidi="he-IL"/>
              </w:rPr>
            </w:pPr>
          </w:p>
        </w:tc>
        <w:tc>
          <w:tcPr>
            <w:tcW w:w="2410" w:type="dxa"/>
            <w:vMerge w:val="restart"/>
            <w:tcBorders>
              <w:bottom w:val="single" w:sz="8" w:space="0" w:color="000000"/>
              <w:right w:val="single" w:sz="8" w:space="0" w:color="000000"/>
            </w:tcBorders>
            <w:shd w:val="clear" w:color="auto" w:fill="FFFFFF"/>
            <w:vAlign w:val="center"/>
          </w:tcPr>
          <w:p w14:paraId="618AE2E4" w14:textId="77777777" w:rsidR="0086740D" w:rsidRPr="0044094E" w:rsidRDefault="008C5921">
            <w:pPr>
              <w:widowControl w:val="0"/>
              <w:suppressAutoHyphens w:val="0"/>
              <w:jc w:val="center"/>
              <w:rPr>
                <w:rFonts w:ascii="Arial" w:hAnsi="Arial" w:cs="Arial"/>
                <w:sz w:val="17"/>
                <w:szCs w:val="17"/>
              </w:rPr>
            </w:pPr>
            <w:r w:rsidRPr="0044094E">
              <w:rPr>
                <w:rFonts w:ascii="Arial" w:eastAsia="Arial" w:hAnsi="Arial" w:cs="Arial"/>
                <w:sz w:val="17"/>
                <w:szCs w:val="17"/>
                <w:lang w:bidi="he-IL"/>
              </w:rPr>
              <w:t xml:space="preserve"> </w:t>
            </w:r>
            <w:r w:rsidRPr="0044094E">
              <w:rPr>
                <w:rFonts w:ascii="Arial" w:eastAsia="Calibri" w:hAnsi="Arial" w:cs="Arial"/>
                <w:sz w:val="17"/>
                <w:szCs w:val="17"/>
                <w:lang w:bidi="he-IL"/>
              </w:rPr>
              <w:t>Federalno ministarstvo prostornog uređenja</w:t>
            </w:r>
          </w:p>
        </w:tc>
        <w:tc>
          <w:tcPr>
            <w:tcW w:w="1139" w:type="dxa"/>
            <w:vMerge w:val="restart"/>
            <w:tcBorders>
              <w:bottom w:val="single" w:sz="8" w:space="0" w:color="000000"/>
              <w:right w:val="single" w:sz="8" w:space="0" w:color="000000"/>
            </w:tcBorders>
            <w:shd w:val="clear" w:color="auto" w:fill="FFFFFF"/>
            <w:vAlign w:val="center"/>
          </w:tcPr>
          <w:p w14:paraId="282F3F30" w14:textId="77777777"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Ne</w:t>
            </w:r>
          </w:p>
        </w:tc>
        <w:tc>
          <w:tcPr>
            <w:tcW w:w="6501" w:type="dxa"/>
            <w:vMerge w:val="restart"/>
            <w:tcBorders>
              <w:bottom w:val="single" w:sz="8" w:space="0" w:color="000000"/>
              <w:right w:val="single" w:sz="8" w:space="0" w:color="000000"/>
            </w:tcBorders>
            <w:shd w:val="clear" w:color="auto" w:fill="FFFFFF"/>
            <w:vAlign w:val="center"/>
          </w:tcPr>
          <w:p w14:paraId="3797DFAB" w14:textId="58C5E5D7" w:rsidR="0086740D" w:rsidRPr="0044094E" w:rsidRDefault="008C5921" w:rsidP="002B5A8F">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Provedba Odluke Parlamenta Federacije BiH</w:t>
            </w:r>
          </w:p>
        </w:tc>
      </w:tr>
      <w:tr w:rsidR="00E73FF8" w:rsidRPr="00D30D41" w14:paraId="768F7C7F" w14:textId="77777777" w:rsidTr="00E73FF8">
        <w:trPr>
          <w:trHeight w:val="377"/>
        </w:trPr>
        <w:tc>
          <w:tcPr>
            <w:tcW w:w="529" w:type="dxa"/>
            <w:tcBorders>
              <w:left w:val="single" w:sz="8" w:space="0" w:color="000000"/>
              <w:right w:val="single" w:sz="8" w:space="0" w:color="000000"/>
            </w:tcBorders>
            <w:shd w:val="clear" w:color="auto" w:fill="FFFFFF"/>
            <w:vAlign w:val="center"/>
          </w:tcPr>
          <w:p w14:paraId="515F64F1"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53B04372" w14:textId="77777777" w:rsidR="0086740D" w:rsidRPr="0044094E" w:rsidRDefault="008C5921" w:rsidP="00E73FF8">
            <w:pPr>
              <w:widowControl w:val="0"/>
              <w:jc w:val="center"/>
              <w:rPr>
                <w:rFonts w:ascii="Arial" w:hAnsi="Arial" w:cs="Arial"/>
                <w:sz w:val="17"/>
                <w:szCs w:val="17"/>
              </w:rPr>
            </w:pPr>
            <w:r w:rsidRPr="0044094E">
              <w:rPr>
                <w:rFonts w:ascii="Arial" w:hAnsi="Arial" w:cs="Arial"/>
                <w:sz w:val="17"/>
                <w:szCs w:val="17"/>
              </w:rPr>
              <w:t>- Urbanistička osnova</w:t>
            </w:r>
          </w:p>
        </w:tc>
        <w:tc>
          <w:tcPr>
            <w:tcW w:w="991" w:type="dxa"/>
            <w:tcBorders>
              <w:bottom w:val="single" w:sz="8" w:space="0" w:color="000000"/>
              <w:right w:val="single" w:sz="8" w:space="0" w:color="000000"/>
            </w:tcBorders>
            <w:shd w:val="clear" w:color="auto" w:fill="FFFFFF"/>
            <w:vAlign w:val="center"/>
          </w:tcPr>
          <w:p w14:paraId="2C185AB6" w14:textId="7567AACA"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 xml:space="preserve">I kvartal </w:t>
            </w:r>
          </w:p>
        </w:tc>
        <w:tc>
          <w:tcPr>
            <w:tcW w:w="2410" w:type="dxa"/>
            <w:vMerge/>
            <w:tcBorders>
              <w:bottom w:val="single" w:sz="8" w:space="0" w:color="000000"/>
              <w:right w:val="single" w:sz="8" w:space="0" w:color="000000"/>
            </w:tcBorders>
            <w:shd w:val="clear" w:color="auto" w:fill="FFFFFF"/>
            <w:vAlign w:val="center"/>
          </w:tcPr>
          <w:p w14:paraId="3D5CB9FB"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29579F10"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217DEA3A" w14:textId="77777777" w:rsidR="0086740D" w:rsidRPr="0044094E" w:rsidRDefault="0086740D" w:rsidP="008558C4">
            <w:pPr>
              <w:widowControl w:val="0"/>
              <w:suppressAutoHyphens w:val="0"/>
              <w:snapToGrid w:val="0"/>
              <w:jc w:val="both"/>
              <w:rPr>
                <w:rFonts w:ascii="Arial" w:eastAsia="Calibri" w:hAnsi="Arial" w:cs="Arial"/>
                <w:sz w:val="17"/>
                <w:szCs w:val="17"/>
                <w:lang w:bidi="he-IL"/>
              </w:rPr>
            </w:pPr>
          </w:p>
        </w:tc>
      </w:tr>
      <w:tr w:rsidR="0086740D" w:rsidRPr="00D30D41" w14:paraId="3D3A684C" w14:textId="77777777">
        <w:tc>
          <w:tcPr>
            <w:tcW w:w="529" w:type="dxa"/>
            <w:tcBorders>
              <w:left w:val="single" w:sz="8" w:space="0" w:color="000000"/>
              <w:right w:val="single" w:sz="8" w:space="0" w:color="000000"/>
            </w:tcBorders>
            <w:shd w:val="clear" w:color="auto" w:fill="FFFFFF"/>
            <w:vAlign w:val="center"/>
          </w:tcPr>
          <w:p w14:paraId="79A814A3"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0AD647B2" w14:textId="5B4B534D" w:rsidR="0086740D" w:rsidRPr="0044094E" w:rsidRDefault="008C5921" w:rsidP="00E73FF8">
            <w:pPr>
              <w:widowControl w:val="0"/>
              <w:ind w:left="-360"/>
              <w:jc w:val="center"/>
              <w:rPr>
                <w:rFonts w:ascii="Arial" w:hAnsi="Arial" w:cs="Arial"/>
                <w:sz w:val="17"/>
                <w:szCs w:val="17"/>
              </w:rPr>
            </w:pPr>
            <w:r w:rsidRPr="0044094E">
              <w:rPr>
                <w:rFonts w:ascii="Arial" w:hAnsi="Arial" w:cs="Arial"/>
                <w:sz w:val="17"/>
                <w:szCs w:val="17"/>
              </w:rPr>
              <w:t xml:space="preserve"> - Nacrt i Prijedlog</w:t>
            </w:r>
          </w:p>
        </w:tc>
        <w:tc>
          <w:tcPr>
            <w:tcW w:w="991" w:type="dxa"/>
            <w:vMerge w:val="restart"/>
            <w:tcBorders>
              <w:bottom w:val="single" w:sz="8" w:space="0" w:color="000000"/>
              <w:right w:val="single" w:sz="8" w:space="0" w:color="000000"/>
            </w:tcBorders>
            <w:shd w:val="clear" w:color="auto" w:fill="FFFFFF"/>
            <w:vAlign w:val="center"/>
          </w:tcPr>
          <w:p w14:paraId="598923DF" w14:textId="25100976"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 xml:space="preserve">II kvartal </w:t>
            </w:r>
          </w:p>
        </w:tc>
        <w:tc>
          <w:tcPr>
            <w:tcW w:w="2410" w:type="dxa"/>
            <w:vMerge/>
            <w:tcBorders>
              <w:bottom w:val="single" w:sz="8" w:space="0" w:color="000000"/>
              <w:right w:val="single" w:sz="8" w:space="0" w:color="000000"/>
            </w:tcBorders>
            <w:shd w:val="clear" w:color="auto" w:fill="FFFFFF"/>
            <w:vAlign w:val="center"/>
          </w:tcPr>
          <w:p w14:paraId="7D32024B"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028EE0C0"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3E50CFA3" w14:textId="77777777" w:rsidR="0086740D" w:rsidRPr="0044094E" w:rsidRDefault="0086740D" w:rsidP="008558C4">
            <w:pPr>
              <w:widowControl w:val="0"/>
              <w:suppressAutoHyphens w:val="0"/>
              <w:snapToGrid w:val="0"/>
              <w:jc w:val="both"/>
              <w:rPr>
                <w:rFonts w:ascii="Arial" w:eastAsia="Calibri" w:hAnsi="Arial" w:cs="Arial"/>
                <w:sz w:val="17"/>
                <w:szCs w:val="17"/>
                <w:lang w:bidi="he-IL"/>
              </w:rPr>
            </w:pPr>
          </w:p>
        </w:tc>
      </w:tr>
      <w:tr w:rsidR="0086740D" w:rsidRPr="00D30D41" w14:paraId="4CC5DB46" w14:textId="77777777">
        <w:tc>
          <w:tcPr>
            <w:tcW w:w="529" w:type="dxa"/>
            <w:tcBorders>
              <w:left w:val="single" w:sz="8" w:space="0" w:color="000000"/>
              <w:bottom w:val="single" w:sz="8" w:space="0" w:color="000000"/>
              <w:right w:val="single" w:sz="8" w:space="0" w:color="000000"/>
            </w:tcBorders>
            <w:shd w:val="clear" w:color="auto" w:fill="FFFFFF"/>
            <w:vAlign w:val="center"/>
          </w:tcPr>
          <w:p w14:paraId="04C0126A"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578F2813"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Odluka o usvajanju</w:t>
            </w:r>
          </w:p>
        </w:tc>
        <w:tc>
          <w:tcPr>
            <w:tcW w:w="991" w:type="dxa"/>
            <w:vMerge/>
            <w:tcBorders>
              <w:bottom w:val="single" w:sz="8" w:space="0" w:color="000000"/>
              <w:right w:val="single" w:sz="8" w:space="0" w:color="000000"/>
            </w:tcBorders>
            <w:shd w:val="clear" w:color="auto" w:fill="FFFFFF"/>
            <w:vAlign w:val="center"/>
          </w:tcPr>
          <w:p w14:paraId="2A014A41"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2410" w:type="dxa"/>
            <w:vMerge/>
            <w:tcBorders>
              <w:bottom w:val="single" w:sz="8" w:space="0" w:color="000000"/>
              <w:right w:val="single" w:sz="8" w:space="0" w:color="000000"/>
            </w:tcBorders>
            <w:shd w:val="clear" w:color="auto" w:fill="FFFFFF"/>
            <w:vAlign w:val="center"/>
          </w:tcPr>
          <w:p w14:paraId="0E8A61EE"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6DDB916B"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1B66AB49" w14:textId="77777777" w:rsidR="0086740D" w:rsidRPr="0044094E" w:rsidRDefault="0086740D" w:rsidP="008558C4">
            <w:pPr>
              <w:widowControl w:val="0"/>
              <w:suppressAutoHyphens w:val="0"/>
              <w:snapToGrid w:val="0"/>
              <w:jc w:val="both"/>
              <w:rPr>
                <w:rFonts w:ascii="Arial" w:eastAsia="Calibri" w:hAnsi="Arial" w:cs="Arial"/>
                <w:sz w:val="17"/>
                <w:szCs w:val="17"/>
                <w:lang w:bidi="he-IL"/>
              </w:rPr>
            </w:pPr>
          </w:p>
        </w:tc>
      </w:tr>
      <w:tr w:rsidR="0086740D" w:rsidRPr="00D30D41" w14:paraId="03ACB86A" w14:textId="77777777">
        <w:tc>
          <w:tcPr>
            <w:tcW w:w="529" w:type="dxa"/>
            <w:tcBorders>
              <w:left w:val="single" w:sz="8" w:space="0" w:color="000000"/>
              <w:right w:val="single" w:sz="8" w:space="0" w:color="000000"/>
            </w:tcBorders>
            <w:shd w:val="clear" w:color="auto" w:fill="FFFFFF"/>
            <w:vAlign w:val="center"/>
          </w:tcPr>
          <w:p w14:paraId="5D79D868" w14:textId="77777777" w:rsidR="0086740D" w:rsidRPr="0044094E" w:rsidRDefault="008C5921">
            <w:pPr>
              <w:widowControl w:val="0"/>
              <w:suppressAutoHyphens w:val="0"/>
              <w:jc w:val="center"/>
              <w:rPr>
                <w:rFonts w:ascii="Arial" w:eastAsia="Calibri" w:hAnsi="Arial" w:cs="Arial"/>
                <w:bCs/>
                <w:sz w:val="17"/>
                <w:szCs w:val="17"/>
                <w:lang w:bidi="he-IL"/>
              </w:rPr>
            </w:pPr>
            <w:r w:rsidRPr="0044094E">
              <w:rPr>
                <w:rFonts w:ascii="Arial" w:eastAsia="Calibri" w:hAnsi="Arial" w:cs="Arial"/>
                <w:bCs/>
                <w:sz w:val="17"/>
                <w:szCs w:val="17"/>
                <w:lang w:bidi="he-IL"/>
              </w:rPr>
              <w:t>4.</w:t>
            </w:r>
          </w:p>
        </w:tc>
        <w:tc>
          <w:tcPr>
            <w:tcW w:w="2980" w:type="dxa"/>
            <w:tcBorders>
              <w:bottom w:val="single" w:sz="8" w:space="0" w:color="000000"/>
              <w:right w:val="single" w:sz="8" w:space="0" w:color="000000"/>
            </w:tcBorders>
            <w:shd w:val="clear" w:color="auto" w:fill="FFFFFF"/>
            <w:vAlign w:val="center"/>
          </w:tcPr>
          <w:p w14:paraId="266FEEAA"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Regulacioni plan historijskog urbanog krajolika Mostara</w:t>
            </w:r>
          </w:p>
        </w:tc>
        <w:tc>
          <w:tcPr>
            <w:tcW w:w="991" w:type="dxa"/>
            <w:tcBorders>
              <w:bottom w:val="single" w:sz="8" w:space="0" w:color="000000"/>
              <w:right w:val="single" w:sz="8" w:space="0" w:color="000000"/>
            </w:tcBorders>
            <w:shd w:val="clear" w:color="auto" w:fill="FFFFFF"/>
            <w:vAlign w:val="center"/>
          </w:tcPr>
          <w:p w14:paraId="2F23C447"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2410" w:type="dxa"/>
            <w:vMerge w:val="restart"/>
            <w:tcBorders>
              <w:bottom w:val="single" w:sz="8" w:space="0" w:color="000000"/>
              <w:right w:val="single" w:sz="8" w:space="0" w:color="000000"/>
            </w:tcBorders>
            <w:shd w:val="clear" w:color="auto" w:fill="FFFFFF"/>
            <w:vAlign w:val="center"/>
          </w:tcPr>
          <w:p w14:paraId="0A2DAD71" w14:textId="77777777" w:rsidR="0086740D" w:rsidRPr="0044094E" w:rsidRDefault="008C5921">
            <w:pPr>
              <w:widowControl w:val="0"/>
              <w:suppressAutoHyphens w:val="0"/>
              <w:jc w:val="center"/>
              <w:rPr>
                <w:rFonts w:ascii="Arial" w:hAnsi="Arial" w:cs="Arial"/>
                <w:sz w:val="17"/>
                <w:szCs w:val="17"/>
              </w:rPr>
            </w:pPr>
            <w:r w:rsidRPr="0044094E">
              <w:rPr>
                <w:rFonts w:ascii="Arial" w:eastAsia="Arial" w:hAnsi="Arial" w:cs="Arial"/>
                <w:sz w:val="17"/>
                <w:szCs w:val="17"/>
                <w:lang w:bidi="he-IL"/>
              </w:rPr>
              <w:t xml:space="preserve"> </w:t>
            </w:r>
            <w:r w:rsidRPr="0044094E">
              <w:rPr>
                <w:rFonts w:ascii="Arial" w:eastAsia="Calibri" w:hAnsi="Arial" w:cs="Arial"/>
                <w:sz w:val="17"/>
                <w:szCs w:val="17"/>
                <w:lang w:bidi="he-IL"/>
              </w:rPr>
              <w:t>Federalno ministarstvo prostornog uređenja</w:t>
            </w:r>
          </w:p>
        </w:tc>
        <w:tc>
          <w:tcPr>
            <w:tcW w:w="1139" w:type="dxa"/>
            <w:vMerge w:val="restart"/>
            <w:tcBorders>
              <w:bottom w:val="single" w:sz="8" w:space="0" w:color="000000"/>
              <w:right w:val="single" w:sz="8" w:space="0" w:color="000000"/>
            </w:tcBorders>
            <w:shd w:val="clear" w:color="auto" w:fill="FFFFFF"/>
            <w:vAlign w:val="center"/>
          </w:tcPr>
          <w:p w14:paraId="15636CC5" w14:textId="77777777"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Ne</w:t>
            </w:r>
          </w:p>
        </w:tc>
        <w:tc>
          <w:tcPr>
            <w:tcW w:w="6501" w:type="dxa"/>
            <w:vMerge w:val="restart"/>
            <w:tcBorders>
              <w:bottom w:val="single" w:sz="8" w:space="0" w:color="000000"/>
              <w:right w:val="single" w:sz="8" w:space="0" w:color="000000"/>
            </w:tcBorders>
            <w:shd w:val="clear" w:color="auto" w:fill="FFFFFF"/>
            <w:vAlign w:val="center"/>
          </w:tcPr>
          <w:p w14:paraId="649CB5C0" w14:textId="6AF568FB" w:rsidR="0086740D" w:rsidRPr="0044094E" w:rsidRDefault="008C5921" w:rsidP="006726BB">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Provedba Odluke Parlamenta Federacije BiH</w:t>
            </w:r>
          </w:p>
        </w:tc>
      </w:tr>
      <w:tr w:rsidR="0086740D" w:rsidRPr="00D30D41" w14:paraId="1BF27417" w14:textId="77777777">
        <w:tc>
          <w:tcPr>
            <w:tcW w:w="529" w:type="dxa"/>
            <w:tcBorders>
              <w:left w:val="single" w:sz="8" w:space="0" w:color="000000"/>
              <w:right w:val="single" w:sz="8" w:space="0" w:color="000000"/>
            </w:tcBorders>
            <w:shd w:val="clear" w:color="auto" w:fill="FFFFFF"/>
            <w:vAlign w:val="center"/>
          </w:tcPr>
          <w:p w14:paraId="142B654B"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5FD9BD38"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-Urbanistička osnova</w:t>
            </w:r>
          </w:p>
        </w:tc>
        <w:tc>
          <w:tcPr>
            <w:tcW w:w="991" w:type="dxa"/>
            <w:tcBorders>
              <w:bottom w:val="single" w:sz="8" w:space="0" w:color="000000"/>
              <w:right w:val="single" w:sz="8" w:space="0" w:color="000000"/>
            </w:tcBorders>
            <w:shd w:val="clear" w:color="auto" w:fill="FFFFFF"/>
            <w:vAlign w:val="center"/>
          </w:tcPr>
          <w:p w14:paraId="3F3CF86B" w14:textId="7347B3EE"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 xml:space="preserve">I kvartal </w:t>
            </w:r>
          </w:p>
        </w:tc>
        <w:tc>
          <w:tcPr>
            <w:tcW w:w="2410" w:type="dxa"/>
            <w:vMerge/>
            <w:tcBorders>
              <w:bottom w:val="single" w:sz="8" w:space="0" w:color="000000"/>
              <w:right w:val="single" w:sz="8" w:space="0" w:color="000000"/>
            </w:tcBorders>
            <w:shd w:val="clear" w:color="auto" w:fill="FFFFFF"/>
            <w:vAlign w:val="center"/>
          </w:tcPr>
          <w:p w14:paraId="2112EA01"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6DA7E6A0"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5D478627" w14:textId="77777777" w:rsidR="0086740D" w:rsidRPr="0044094E" w:rsidRDefault="0086740D" w:rsidP="002B5A8F">
            <w:pPr>
              <w:widowControl w:val="0"/>
              <w:suppressAutoHyphens w:val="0"/>
              <w:snapToGrid w:val="0"/>
              <w:jc w:val="center"/>
              <w:rPr>
                <w:rFonts w:ascii="Arial" w:eastAsia="Calibri" w:hAnsi="Arial" w:cs="Arial"/>
                <w:sz w:val="17"/>
                <w:szCs w:val="17"/>
                <w:lang w:bidi="he-IL"/>
              </w:rPr>
            </w:pPr>
          </w:p>
        </w:tc>
      </w:tr>
      <w:tr w:rsidR="0086740D" w:rsidRPr="00D30D41" w14:paraId="57DBB2F6" w14:textId="77777777">
        <w:tc>
          <w:tcPr>
            <w:tcW w:w="529" w:type="dxa"/>
            <w:tcBorders>
              <w:left w:val="single" w:sz="8" w:space="0" w:color="000000"/>
              <w:right w:val="single" w:sz="8" w:space="0" w:color="000000"/>
            </w:tcBorders>
            <w:shd w:val="clear" w:color="auto" w:fill="FFFFFF"/>
            <w:vAlign w:val="center"/>
          </w:tcPr>
          <w:p w14:paraId="3F5C5BBD"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55384324"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xml:space="preserve">- Nacrt </w:t>
            </w:r>
          </w:p>
        </w:tc>
        <w:tc>
          <w:tcPr>
            <w:tcW w:w="991" w:type="dxa"/>
            <w:tcBorders>
              <w:right w:val="single" w:sz="8" w:space="0" w:color="000000"/>
            </w:tcBorders>
            <w:shd w:val="clear" w:color="auto" w:fill="FFFFFF"/>
            <w:vAlign w:val="center"/>
          </w:tcPr>
          <w:p w14:paraId="6A74A1FA"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2410" w:type="dxa"/>
            <w:vMerge/>
            <w:tcBorders>
              <w:bottom w:val="single" w:sz="8" w:space="0" w:color="000000"/>
              <w:right w:val="single" w:sz="8" w:space="0" w:color="000000"/>
            </w:tcBorders>
            <w:shd w:val="clear" w:color="auto" w:fill="FFFFFF"/>
            <w:vAlign w:val="center"/>
          </w:tcPr>
          <w:p w14:paraId="1776F539"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49AA59C8"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274331D6" w14:textId="77777777" w:rsidR="0086740D" w:rsidRPr="0044094E" w:rsidRDefault="0086740D" w:rsidP="002B5A8F">
            <w:pPr>
              <w:widowControl w:val="0"/>
              <w:suppressAutoHyphens w:val="0"/>
              <w:snapToGrid w:val="0"/>
              <w:jc w:val="center"/>
              <w:rPr>
                <w:rFonts w:ascii="Arial" w:eastAsia="Calibri" w:hAnsi="Arial" w:cs="Arial"/>
                <w:sz w:val="17"/>
                <w:szCs w:val="17"/>
                <w:lang w:bidi="he-IL"/>
              </w:rPr>
            </w:pPr>
          </w:p>
        </w:tc>
      </w:tr>
      <w:tr w:rsidR="0086740D" w:rsidRPr="00D30D41" w14:paraId="06D4A366" w14:textId="77777777">
        <w:tc>
          <w:tcPr>
            <w:tcW w:w="529" w:type="dxa"/>
            <w:tcBorders>
              <w:left w:val="single" w:sz="8" w:space="0" w:color="000000"/>
              <w:right w:val="single" w:sz="8" w:space="0" w:color="000000"/>
            </w:tcBorders>
            <w:shd w:val="clear" w:color="auto" w:fill="FFFFFF"/>
            <w:vAlign w:val="center"/>
          </w:tcPr>
          <w:p w14:paraId="226D6781"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5A287510"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Prijedlog</w:t>
            </w:r>
          </w:p>
        </w:tc>
        <w:tc>
          <w:tcPr>
            <w:tcW w:w="991" w:type="dxa"/>
            <w:tcBorders>
              <w:right w:val="single" w:sz="8" w:space="0" w:color="000000"/>
            </w:tcBorders>
            <w:shd w:val="clear" w:color="auto" w:fill="FFFFFF"/>
            <w:vAlign w:val="center"/>
          </w:tcPr>
          <w:p w14:paraId="5D1FBF4D"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2410" w:type="dxa"/>
            <w:vMerge/>
            <w:tcBorders>
              <w:bottom w:val="single" w:sz="8" w:space="0" w:color="000000"/>
              <w:right w:val="single" w:sz="8" w:space="0" w:color="000000"/>
            </w:tcBorders>
            <w:shd w:val="clear" w:color="auto" w:fill="FFFFFF"/>
            <w:vAlign w:val="center"/>
          </w:tcPr>
          <w:p w14:paraId="25FADAAB"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23A3A8F7"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5895D336" w14:textId="77777777" w:rsidR="0086740D" w:rsidRPr="0044094E" w:rsidRDefault="0086740D" w:rsidP="002B5A8F">
            <w:pPr>
              <w:widowControl w:val="0"/>
              <w:suppressAutoHyphens w:val="0"/>
              <w:snapToGrid w:val="0"/>
              <w:jc w:val="center"/>
              <w:rPr>
                <w:rFonts w:ascii="Arial" w:eastAsia="Calibri" w:hAnsi="Arial" w:cs="Arial"/>
                <w:sz w:val="17"/>
                <w:szCs w:val="17"/>
                <w:lang w:bidi="he-IL"/>
              </w:rPr>
            </w:pPr>
          </w:p>
        </w:tc>
      </w:tr>
      <w:tr w:rsidR="0086740D" w:rsidRPr="00D30D41" w14:paraId="4ADD68DA" w14:textId="77777777">
        <w:tc>
          <w:tcPr>
            <w:tcW w:w="529" w:type="dxa"/>
            <w:tcBorders>
              <w:left w:val="single" w:sz="8" w:space="0" w:color="000000"/>
              <w:bottom w:val="single" w:sz="8" w:space="0" w:color="000000"/>
              <w:right w:val="single" w:sz="8" w:space="0" w:color="000000"/>
            </w:tcBorders>
            <w:shd w:val="clear" w:color="auto" w:fill="FFFFFF"/>
            <w:vAlign w:val="center"/>
          </w:tcPr>
          <w:p w14:paraId="268D3F4C" w14:textId="77777777" w:rsidR="0086740D" w:rsidRPr="0044094E" w:rsidRDefault="0086740D">
            <w:pPr>
              <w:widowControl w:val="0"/>
              <w:suppressAutoHyphens w:val="0"/>
              <w:snapToGrid w:val="0"/>
              <w:jc w:val="center"/>
              <w:rPr>
                <w:rFonts w:ascii="Arial" w:eastAsia="Calibri" w:hAnsi="Arial" w:cs="Arial"/>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13C205C7"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 Odluka o usvajanju</w:t>
            </w:r>
          </w:p>
        </w:tc>
        <w:tc>
          <w:tcPr>
            <w:tcW w:w="991" w:type="dxa"/>
            <w:tcBorders>
              <w:bottom w:val="single" w:sz="8" w:space="0" w:color="000000"/>
              <w:right w:val="single" w:sz="8" w:space="0" w:color="000000"/>
            </w:tcBorders>
            <w:shd w:val="clear" w:color="auto" w:fill="FFFFFF"/>
            <w:vAlign w:val="center"/>
          </w:tcPr>
          <w:p w14:paraId="15645B7E" w14:textId="20CE96EB"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 xml:space="preserve">IV kvartal </w:t>
            </w:r>
          </w:p>
        </w:tc>
        <w:tc>
          <w:tcPr>
            <w:tcW w:w="2410" w:type="dxa"/>
            <w:vMerge/>
            <w:tcBorders>
              <w:bottom w:val="single" w:sz="8" w:space="0" w:color="000000"/>
              <w:right w:val="single" w:sz="8" w:space="0" w:color="000000"/>
            </w:tcBorders>
            <w:shd w:val="clear" w:color="auto" w:fill="FFFFFF"/>
            <w:vAlign w:val="center"/>
          </w:tcPr>
          <w:p w14:paraId="4616AD17"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6EFB2DA9"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35139239" w14:textId="77777777" w:rsidR="0086740D" w:rsidRPr="0044094E" w:rsidRDefault="0086740D" w:rsidP="002B5A8F">
            <w:pPr>
              <w:widowControl w:val="0"/>
              <w:suppressAutoHyphens w:val="0"/>
              <w:snapToGrid w:val="0"/>
              <w:jc w:val="center"/>
              <w:rPr>
                <w:rFonts w:ascii="Arial" w:eastAsia="Calibri" w:hAnsi="Arial" w:cs="Arial"/>
                <w:sz w:val="17"/>
                <w:szCs w:val="17"/>
                <w:lang w:bidi="he-IL"/>
              </w:rPr>
            </w:pPr>
          </w:p>
        </w:tc>
      </w:tr>
      <w:tr w:rsidR="0086740D" w:rsidRPr="00D30D41" w14:paraId="2AD686C7" w14:textId="77777777">
        <w:tc>
          <w:tcPr>
            <w:tcW w:w="529" w:type="dxa"/>
            <w:tcBorders>
              <w:left w:val="single" w:sz="8" w:space="0" w:color="000000"/>
              <w:right w:val="single" w:sz="8" w:space="0" w:color="000000"/>
            </w:tcBorders>
            <w:shd w:val="clear" w:color="auto" w:fill="FFFFFF"/>
            <w:vAlign w:val="center"/>
          </w:tcPr>
          <w:p w14:paraId="2B0C4C5D" w14:textId="77777777" w:rsidR="0086740D" w:rsidRPr="0044094E" w:rsidRDefault="008C5921">
            <w:pPr>
              <w:widowControl w:val="0"/>
              <w:suppressAutoHyphens w:val="0"/>
              <w:jc w:val="center"/>
              <w:rPr>
                <w:rFonts w:ascii="Arial" w:eastAsia="Calibri" w:hAnsi="Arial" w:cs="Arial"/>
                <w:bCs/>
                <w:sz w:val="17"/>
                <w:szCs w:val="17"/>
                <w:lang w:bidi="he-IL"/>
              </w:rPr>
            </w:pPr>
            <w:r w:rsidRPr="0044094E">
              <w:rPr>
                <w:rFonts w:ascii="Arial" w:eastAsia="Calibri" w:hAnsi="Arial" w:cs="Arial"/>
                <w:bCs/>
                <w:sz w:val="17"/>
                <w:szCs w:val="17"/>
                <w:lang w:bidi="he-IL"/>
              </w:rPr>
              <w:t>5.</w:t>
            </w:r>
          </w:p>
        </w:tc>
        <w:tc>
          <w:tcPr>
            <w:tcW w:w="2980" w:type="dxa"/>
            <w:tcBorders>
              <w:bottom w:val="single" w:sz="8" w:space="0" w:color="000000"/>
              <w:right w:val="single" w:sz="8" w:space="0" w:color="000000"/>
            </w:tcBorders>
            <w:shd w:val="clear" w:color="auto" w:fill="FFFFFF"/>
            <w:vAlign w:val="center"/>
          </w:tcPr>
          <w:p w14:paraId="11DA451C" w14:textId="77777777" w:rsidR="0086740D" w:rsidRPr="0044094E" w:rsidRDefault="008C5921">
            <w:pPr>
              <w:widowControl w:val="0"/>
              <w:jc w:val="center"/>
              <w:rPr>
                <w:rFonts w:ascii="Arial" w:hAnsi="Arial" w:cs="Arial"/>
                <w:sz w:val="17"/>
                <w:szCs w:val="17"/>
              </w:rPr>
            </w:pPr>
            <w:r w:rsidRPr="0044094E">
              <w:rPr>
                <w:rFonts w:ascii="Arial" w:hAnsi="Arial" w:cs="Arial"/>
                <w:sz w:val="17"/>
                <w:szCs w:val="17"/>
              </w:rPr>
              <w:t>Regulacioni plan Historijskog gradskog područja Jajce</w:t>
            </w:r>
          </w:p>
        </w:tc>
        <w:tc>
          <w:tcPr>
            <w:tcW w:w="991" w:type="dxa"/>
            <w:tcBorders>
              <w:bottom w:val="single" w:sz="8" w:space="0" w:color="000000"/>
              <w:right w:val="single" w:sz="8" w:space="0" w:color="000000"/>
            </w:tcBorders>
            <w:shd w:val="clear" w:color="auto" w:fill="FFFFFF"/>
            <w:vAlign w:val="center"/>
          </w:tcPr>
          <w:p w14:paraId="7D99F4EC" w14:textId="77777777" w:rsidR="0086740D" w:rsidRPr="0044094E" w:rsidRDefault="0086740D">
            <w:pPr>
              <w:widowControl w:val="0"/>
              <w:suppressAutoHyphens w:val="0"/>
              <w:snapToGrid w:val="0"/>
              <w:jc w:val="center"/>
              <w:rPr>
                <w:rFonts w:ascii="Arial" w:eastAsia="Calibri" w:hAnsi="Arial" w:cs="Arial"/>
                <w:sz w:val="17"/>
                <w:szCs w:val="17"/>
                <w:lang w:bidi="he-IL"/>
              </w:rPr>
            </w:pPr>
          </w:p>
        </w:tc>
        <w:tc>
          <w:tcPr>
            <w:tcW w:w="2410" w:type="dxa"/>
            <w:vMerge w:val="restart"/>
            <w:tcBorders>
              <w:bottom w:val="single" w:sz="8" w:space="0" w:color="000000"/>
              <w:right w:val="single" w:sz="8" w:space="0" w:color="000000"/>
            </w:tcBorders>
            <w:shd w:val="clear" w:color="auto" w:fill="FFFFFF"/>
            <w:vAlign w:val="center"/>
          </w:tcPr>
          <w:p w14:paraId="1655F2F4" w14:textId="77777777" w:rsidR="0086740D" w:rsidRPr="0044094E" w:rsidRDefault="008C5921">
            <w:pPr>
              <w:widowControl w:val="0"/>
              <w:suppressAutoHyphens w:val="0"/>
              <w:jc w:val="center"/>
              <w:rPr>
                <w:rFonts w:ascii="Arial" w:hAnsi="Arial" w:cs="Arial"/>
                <w:sz w:val="17"/>
                <w:szCs w:val="17"/>
              </w:rPr>
            </w:pPr>
            <w:r w:rsidRPr="0044094E">
              <w:rPr>
                <w:rFonts w:ascii="Arial" w:eastAsia="Arial" w:hAnsi="Arial" w:cs="Arial"/>
                <w:sz w:val="17"/>
                <w:szCs w:val="17"/>
                <w:lang w:bidi="he-IL"/>
              </w:rPr>
              <w:t xml:space="preserve"> </w:t>
            </w:r>
            <w:r w:rsidRPr="0044094E">
              <w:rPr>
                <w:rFonts w:ascii="Arial" w:eastAsia="Calibri" w:hAnsi="Arial" w:cs="Arial"/>
                <w:sz w:val="17"/>
                <w:szCs w:val="17"/>
                <w:lang w:bidi="he-IL"/>
              </w:rPr>
              <w:t>Federalno ministarstvo prostornog uređenja</w:t>
            </w:r>
          </w:p>
        </w:tc>
        <w:tc>
          <w:tcPr>
            <w:tcW w:w="1139" w:type="dxa"/>
            <w:vMerge w:val="restart"/>
            <w:tcBorders>
              <w:bottom w:val="single" w:sz="8" w:space="0" w:color="000000"/>
              <w:right w:val="single" w:sz="8" w:space="0" w:color="000000"/>
            </w:tcBorders>
            <w:shd w:val="clear" w:color="auto" w:fill="FFFFFF"/>
            <w:vAlign w:val="center"/>
          </w:tcPr>
          <w:p w14:paraId="7A563FCC" w14:textId="77777777" w:rsidR="0086740D" w:rsidRPr="0044094E" w:rsidRDefault="008C5921">
            <w:pPr>
              <w:widowControl w:val="0"/>
              <w:suppressAutoHyphens w:val="0"/>
              <w:jc w:val="center"/>
              <w:rPr>
                <w:rFonts w:ascii="Arial" w:eastAsia="Calibri" w:hAnsi="Arial" w:cs="Arial"/>
                <w:sz w:val="17"/>
                <w:szCs w:val="17"/>
                <w:lang w:bidi="he-IL"/>
              </w:rPr>
            </w:pPr>
            <w:r w:rsidRPr="0044094E">
              <w:rPr>
                <w:rFonts w:ascii="Arial" w:eastAsia="Calibri" w:hAnsi="Arial" w:cs="Arial"/>
                <w:sz w:val="17"/>
                <w:szCs w:val="17"/>
                <w:lang w:bidi="he-IL"/>
              </w:rPr>
              <w:t>Ne</w:t>
            </w:r>
          </w:p>
        </w:tc>
        <w:tc>
          <w:tcPr>
            <w:tcW w:w="6501" w:type="dxa"/>
            <w:vMerge w:val="restart"/>
            <w:tcBorders>
              <w:bottom w:val="single" w:sz="8" w:space="0" w:color="000000"/>
              <w:right w:val="single" w:sz="8" w:space="0" w:color="000000"/>
            </w:tcBorders>
            <w:shd w:val="clear" w:color="auto" w:fill="FFFFFF"/>
            <w:vAlign w:val="center"/>
          </w:tcPr>
          <w:p w14:paraId="1DDE368F" w14:textId="5DEC55A8" w:rsidR="0086740D" w:rsidRPr="0044094E" w:rsidRDefault="008C5921" w:rsidP="006726BB">
            <w:pPr>
              <w:widowControl w:val="0"/>
              <w:suppressAutoHyphens w:val="0"/>
              <w:jc w:val="center"/>
              <w:rPr>
                <w:rFonts w:ascii="Arial" w:eastAsia="Calibri" w:hAnsi="Arial" w:cs="Arial"/>
                <w:sz w:val="17"/>
                <w:szCs w:val="17"/>
                <w:lang w:val="hr-BA" w:bidi="he-IL"/>
              </w:rPr>
            </w:pPr>
            <w:r w:rsidRPr="0044094E">
              <w:rPr>
                <w:rFonts w:ascii="Arial" w:eastAsia="Calibri" w:hAnsi="Arial" w:cs="Arial"/>
                <w:sz w:val="17"/>
                <w:szCs w:val="17"/>
                <w:lang w:bidi="he-IL"/>
              </w:rPr>
              <w:t>Provedba Odluke Parlamenta Federacije Bi</w:t>
            </w:r>
            <w:r w:rsidR="006726BB" w:rsidRPr="0044094E">
              <w:rPr>
                <w:rFonts w:ascii="Arial" w:eastAsia="Calibri" w:hAnsi="Arial" w:cs="Arial"/>
                <w:sz w:val="17"/>
                <w:szCs w:val="17"/>
                <w:lang w:val="hr-BA" w:bidi="he-IL"/>
              </w:rPr>
              <w:t>H</w:t>
            </w:r>
          </w:p>
        </w:tc>
      </w:tr>
      <w:tr w:rsidR="0086740D" w:rsidRPr="00D30D41" w14:paraId="6EA2B19D" w14:textId="77777777">
        <w:tc>
          <w:tcPr>
            <w:tcW w:w="529" w:type="dxa"/>
            <w:tcBorders>
              <w:left w:val="single" w:sz="8" w:space="0" w:color="000000"/>
              <w:bottom w:val="single" w:sz="8" w:space="0" w:color="000000"/>
              <w:right w:val="single" w:sz="8" w:space="0" w:color="000000"/>
            </w:tcBorders>
            <w:shd w:val="clear" w:color="auto" w:fill="FFFFFF"/>
            <w:vAlign w:val="center"/>
          </w:tcPr>
          <w:p w14:paraId="02FD41C9" w14:textId="77777777" w:rsidR="0086740D" w:rsidRPr="00D30D41" w:rsidRDefault="0086740D">
            <w:pPr>
              <w:widowControl w:val="0"/>
              <w:suppressAutoHyphens w:val="0"/>
              <w:snapToGrid w:val="0"/>
              <w:jc w:val="center"/>
              <w:rPr>
                <w:rFonts w:ascii="Arial" w:eastAsia="Calibri" w:hAnsi="Arial" w:cs="Arial"/>
                <w:b/>
                <w:bCs/>
                <w:sz w:val="17"/>
                <w:szCs w:val="17"/>
                <w:lang w:bidi="he-IL"/>
              </w:rPr>
            </w:pPr>
          </w:p>
        </w:tc>
        <w:tc>
          <w:tcPr>
            <w:tcW w:w="2980" w:type="dxa"/>
            <w:tcBorders>
              <w:bottom w:val="single" w:sz="8" w:space="0" w:color="000000"/>
              <w:right w:val="single" w:sz="8" w:space="0" w:color="000000"/>
            </w:tcBorders>
            <w:shd w:val="clear" w:color="auto" w:fill="FFFFFF"/>
            <w:vAlign w:val="center"/>
          </w:tcPr>
          <w:p w14:paraId="48D1660E"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 xml:space="preserve">- </w:t>
            </w:r>
            <w:r w:rsidRPr="00803C30">
              <w:rPr>
                <w:rFonts w:ascii="Arial" w:hAnsi="Arial" w:cs="Arial"/>
                <w:sz w:val="17"/>
                <w:szCs w:val="17"/>
              </w:rPr>
              <w:t>Urbanistička osnova</w:t>
            </w:r>
          </w:p>
        </w:tc>
        <w:tc>
          <w:tcPr>
            <w:tcW w:w="991" w:type="dxa"/>
            <w:tcBorders>
              <w:bottom w:val="single" w:sz="8" w:space="0" w:color="000000"/>
              <w:right w:val="single" w:sz="8" w:space="0" w:color="000000"/>
            </w:tcBorders>
            <w:shd w:val="clear" w:color="auto" w:fill="FFFFFF"/>
            <w:vAlign w:val="center"/>
          </w:tcPr>
          <w:p w14:paraId="2444FD1C" w14:textId="308066C0" w:rsidR="0086740D" w:rsidRPr="00D30D41" w:rsidRDefault="008C5921">
            <w:pPr>
              <w:widowControl w:val="0"/>
              <w:suppressAutoHyphens w:val="0"/>
              <w:jc w:val="center"/>
              <w:rPr>
                <w:rFonts w:ascii="Arial" w:eastAsia="Calibri" w:hAnsi="Arial" w:cs="Arial"/>
                <w:sz w:val="17"/>
                <w:szCs w:val="17"/>
                <w:lang w:bidi="he-IL"/>
              </w:rPr>
            </w:pPr>
            <w:r w:rsidRPr="00D30D41">
              <w:rPr>
                <w:rFonts w:ascii="Arial" w:eastAsia="Calibri" w:hAnsi="Arial" w:cs="Arial"/>
                <w:sz w:val="17"/>
                <w:szCs w:val="17"/>
                <w:lang w:bidi="he-IL"/>
              </w:rPr>
              <w:t xml:space="preserve">IV kvartal </w:t>
            </w:r>
          </w:p>
        </w:tc>
        <w:tc>
          <w:tcPr>
            <w:tcW w:w="2410" w:type="dxa"/>
            <w:vMerge/>
            <w:tcBorders>
              <w:bottom w:val="single" w:sz="8" w:space="0" w:color="000000"/>
              <w:right w:val="single" w:sz="8" w:space="0" w:color="000000"/>
            </w:tcBorders>
            <w:shd w:val="clear" w:color="auto" w:fill="FFFFFF"/>
            <w:vAlign w:val="center"/>
          </w:tcPr>
          <w:p w14:paraId="05AED35F" w14:textId="77777777" w:rsidR="0086740D" w:rsidRPr="00D30D41" w:rsidRDefault="0086740D">
            <w:pPr>
              <w:widowControl w:val="0"/>
              <w:suppressAutoHyphens w:val="0"/>
              <w:snapToGrid w:val="0"/>
              <w:jc w:val="center"/>
              <w:rPr>
                <w:rFonts w:ascii="Arial" w:eastAsia="Calibri" w:hAnsi="Arial" w:cs="Arial"/>
                <w:sz w:val="17"/>
                <w:szCs w:val="17"/>
                <w:lang w:bidi="he-IL"/>
              </w:rPr>
            </w:pPr>
          </w:p>
        </w:tc>
        <w:tc>
          <w:tcPr>
            <w:tcW w:w="1139" w:type="dxa"/>
            <w:vMerge/>
            <w:tcBorders>
              <w:bottom w:val="single" w:sz="8" w:space="0" w:color="000000"/>
              <w:right w:val="single" w:sz="8" w:space="0" w:color="000000"/>
            </w:tcBorders>
            <w:shd w:val="clear" w:color="auto" w:fill="FFFFFF"/>
            <w:vAlign w:val="center"/>
          </w:tcPr>
          <w:p w14:paraId="1EEF9FD5" w14:textId="77777777" w:rsidR="0086740D" w:rsidRPr="00D30D41" w:rsidRDefault="0086740D">
            <w:pPr>
              <w:widowControl w:val="0"/>
              <w:suppressAutoHyphens w:val="0"/>
              <w:snapToGrid w:val="0"/>
              <w:jc w:val="center"/>
              <w:rPr>
                <w:rFonts w:ascii="Arial" w:eastAsia="Calibri" w:hAnsi="Arial" w:cs="Arial"/>
                <w:sz w:val="17"/>
                <w:szCs w:val="17"/>
                <w:lang w:bidi="he-IL"/>
              </w:rPr>
            </w:pPr>
          </w:p>
        </w:tc>
        <w:tc>
          <w:tcPr>
            <w:tcW w:w="6501" w:type="dxa"/>
            <w:vMerge/>
            <w:tcBorders>
              <w:bottom w:val="single" w:sz="8" w:space="0" w:color="000000"/>
              <w:right w:val="single" w:sz="8" w:space="0" w:color="000000"/>
            </w:tcBorders>
            <w:shd w:val="clear" w:color="auto" w:fill="FFFFFF"/>
            <w:vAlign w:val="center"/>
          </w:tcPr>
          <w:p w14:paraId="69D36A52" w14:textId="77777777" w:rsidR="0086740D" w:rsidRPr="00D30D41" w:rsidRDefault="0086740D">
            <w:pPr>
              <w:widowControl w:val="0"/>
              <w:suppressAutoHyphens w:val="0"/>
              <w:snapToGrid w:val="0"/>
              <w:jc w:val="center"/>
              <w:rPr>
                <w:rFonts w:ascii="Arial" w:eastAsia="Calibri" w:hAnsi="Arial" w:cs="Arial"/>
                <w:sz w:val="17"/>
                <w:szCs w:val="17"/>
                <w:lang w:bidi="he-IL"/>
              </w:rPr>
            </w:pPr>
          </w:p>
        </w:tc>
      </w:tr>
      <w:tr w:rsidR="0086740D" w:rsidRPr="00D30D41" w14:paraId="6BF1A3F0" w14:textId="77777777">
        <w:trPr>
          <w:trHeight w:val="57"/>
        </w:trPr>
        <w:tc>
          <w:tcPr>
            <w:tcW w:w="1455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284CE77" w14:textId="77777777" w:rsidR="0086740D" w:rsidRPr="00D30D41" w:rsidRDefault="008C5921">
            <w:pPr>
              <w:widowControl w:val="0"/>
              <w:jc w:val="center"/>
              <w:rPr>
                <w:rFonts w:ascii="Arial" w:hAnsi="Arial" w:cs="Arial"/>
                <w:b/>
                <w:sz w:val="17"/>
                <w:szCs w:val="17"/>
              </w:rPr>
            </w:pPr>
            <w:r w:rsidRPr="00D30D41">
              <w:rPr>
                <w:rFonts w:ascii="Arial" w:hAnsi="Arial" w:cs="Arial"/>
                <w:b/>
                <w:sz w:val="17"/>
                <w:szCs w:val="17"/>
              </w:rPr>
              <w:t>B. Propisi za koje će se provoditi sveobuhvatna procjena uticaja</w:t>
            </w:r>
          </w:p>
        </w:tc>
      </w:tr>
      <w:tr w:rsidR="00633AE4" w:rsidRPr="00D30D41" w14:paraId="7EBAD58C" w14:textId="77777777">
        <w:trPr>
          <w:trHeight w:val="57"/>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B2001" w14:textId="0715D39C" w:rsidR="0086740D" w:rsidRPr="00633AE4" w:rsidRDefault="00633AE4" w:rsidP="00633AE4">
            <w:pPr>
              <w:widowControl w:val="0"/>
              <w:snapToGrid w:val="0"/>
              <w:jc w:val="center"/>
              <w:rPr>
                <w:rFonts w:ascii="Arial" w:hAnsi="Arial" w:cs="Arial"/>
                <w:b/>
                <w:sz w:val="17"/>
                <w:szCs w:val="17"/>
                <w:lang w:val="hr-BA"/>
              </w:rPr>
            </w:pPr>
            <w:r>
              <w:rPr>
                <w:rFonts w:ascii="Arial" w:hAnsi="Arial" w:cs="Arial"/>
                <w:b/>
                <w:sz w:val="17"/>
                <w:szCs w:val="17"/>
                <w:lang w:val="hr-BA"/>
              </w:rPr>
              <w:t>-</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79CE9" w14:textId="6B63B85F" w:rsidR="0086740D" w:rsidRPr="00633AE4" w:rsidRDefault="00633AE4" w:rsidP="00633AE4">
            <w:pPr>
              <w:widowControl w:val="0"/>
              <w:snapToGrid w:val="0"/>
              <w:jc w:val="center"/>
              <w:rPr>
                <w:rFonts w:ascii="Arial" w:hAnsi="Arial" w:cs="Arial"/>
                <w:b/>
                <w:sz w:val="17"/>
                <w:szCs w:val="17"/>
                <w:lang w:val="hr-BA"/>
              </w:rPr>
            </w:pPr>
            <w:r>
              <w:rPr>
                <w:rFonts w:ascii="Arial" w:hAnsi="Arial" w:cs="Arial"/>
                <w:b/>
                <w:sz w:val="17"/>
                <w:szCs w:val="17"/>
                <w:lang w:val="hr-BA"/>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B4240" w14:textId="6BA51742" w:rsidR="0086740D" w:rsidRPr="00633AE4" w:rsidRDefault="00633AE4" w:rsidP="00633AE4">
            <w:pPr>
              <w:widowControl w:val="0"/>
              <w:snapToGrid w:val="0"/>
              <w:jc w:val="center"/>
              <w:rPr>
                <w:rFonts w:ascii="Arial" w:hAnsi="Arial" w:cs="Arial"/>
                <w:b/>
                <w:sz w:val="17"/>
                <w:szCs w:val="17"/>
                <w:lang w:val="hr-BA"/>
              </w:rPr>
            </w:pPr>
            <w:r>
              <w:rPr>
                <w:rFonts w:ascii="Arial" w:hAnsi="Arial" w:cs="Arial"/>
                <w:b/>
                <w:sz w:val="17"/>
                <w:szCs w:val="17"/>
                <w:lang w:val="hr-B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98683" w14:textId="377A3DD5" w:rsidR="0086740D" w:rsidRPr="00633AE4" w:rsidRDefault="00633AE4" w:rsidP="00633AE4">
            <w:pPr>
              <w:widowControl w:val="0"/>
              <w:snapToGrid w:val="0"/>
              <w:jc w:val="center"/>
              <w:rPr>
                <w:rFonts w:ascii="Arial" w:hAnsi="Arial" w:cs="Arial"/>
                <w:b/>
                <w:sz w:val="17"/>
                <w:szCs w:val="17"/>
                <w:lang w:val="hr-BA"/>
              </w:rPr>
            </w:pPr>
            <w:r>
              <w:rPr>
                <w:rFonts w:ascii="Arial" w:hAnsi="Arial" w:cs="Arial"/>
                <w:b/>
                <w:sz w:val="17"/>
                <w:szCs w:val="17"/>
                <w:lang w:val="hr-B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A3F29" w14:textId="67A2DBC9" w:rsidR="0086740D" w:rsidRPr="00633AE4" w:rsidRDefault="00633AE4" w:rsidP="00633AE4">
            <w:pPr>
              <w:widowControl w:val="0"/>
              <w:snapToGrid w:val="0"/>
              <w:jc w:val="center"/>
              <w:rPr>
                <w:rFonts w:ascii="Arial" w:hAnsi="Arial" w:cs="Arial"/>
                <w:b/>
                <w:sz w:val="17"/>
                <w:szCs w:val="17"/>
                <w:lang w:val="hr-BA"/>
              </w:rPr>
            </w:pPr>
            <w:r>
              <w:rPr>
                <w:rFonts w:ascii="Arial" w:hAnsi="Arial" w:cs="Arial"/>
                <w:b/>
                <w:sz w:val="17"/>
                <w:szCs w:val="17"/>
                <w:lang w:val="hr-BA"/>
              </w:rPr>
              <w:t>-</w:t>
            </w:r>
          </w:p>
        </w:tc>
        <w:tc>
          <w:tcPr>
            <w:tcW w:w="6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3E89" w14:textId="6DD68BD4" w:rsidR="0086740D" w:rsidRPr="00633AE4" w:rsidRDefault="00633AE4" w:rsidP="00633AE4">
            <w:pPr>
              <w:widowControl w:val="0"/>
              <w:jc w:val="center"/>
              <w:rPr>
                <w:rFonts w:ascii="Arial" w:hAnsi="Arial" w:cs="Arial"/>
                <w:b/>
                <w:sz w:val="17"/>
                <w:szCs w:val="17"/>
                <w:lang w:val="hr-BA"/>
              </w:rPr>
            </w:pPr>
            <w:r>
              <w:rPr>
                <w:rFonts w:ascii="Arial" w:hAnsi="Arial" w:cs="Arial"/>
                <w:b/>
                <w:sz w:val="17"/>
                <w:szCs w:val="17"/>
                <w:lang w:val="hr-BA"/>
              </w:rPr>
              <w:t>-</w:t>
            </w:r>
          </w:p>
        </w:tc>
      </w:tr>
    </w:tbl>
    <w:p w14:paraId="609F5C82" w14:textId="77777777" w:rsidR="0086740D" w:rsidRPr="00D30D41" w:rsidRDefault="0086740D" w:rsidP="00633AE4">
      <w:pPr>
        <w:tabs>
          <w:tab w:val="left" w:pos="6480"/>
        </w:tabs>
        <w:spacing w:line="240" w:lineRule="auto"/>
        <w:jc w:val="center"/>
        <w:rPr>
          <w:rFonts w:ascii="Arial" w:hAnsi="Arial" w:cs="Arial"/>
          <w:sz w:val="17"/>
          <w:szCs w:val="17"/>
        </w:rPr>
      </w:pPr>
    </w:p>
    <w:sectPr w:rsidR="0086740D" w:rsidRPr="00D30D41">
      <w:footerReference w:type="default" r:id="rId9"/>
      <w:pgSz w:w="16838" w:h="11906" w:orient="landscape"/>
      <w:pgMar w:top="1411" w:right="1138" w:bottom="1138" w:left="1138" w:header="0" w:footer="706"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A720" w14:textId="77777777" w:rsidR="007D1329" w:rsidRDefault="007D1329">
      <w:pPr>
        <w:spacing w:after="0" w:line="240" w:lineRule="auto"/>
      </w:pPr>
      <w:r>
        <w:separator/>
      </w:r>
    </w:p>
  </w:endnote>
  <w:endnote w:type="continuationSeparator" w:id="0">
    <w:p w14:paraId="305941E1" w14:textId="77777777" w:rsidR="007D1329" w:rsidRDefault="007D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36970"/>
      <w:docPartObj>
        <w:docPartGallery w:val="Page Numbers (Bottom of Page)"/>
        <w:docPartUnique/>
      </w:docPartObj>
    </w:sdtPr>
    <w:sdtContent>
      <w:p w14:paraId="20C8AD65" w14:textId="77777777" w:rsidR="00ED6433" w:rsidRDefault="00ED6433">
        <w:pPr>
          <w:pStyle w:val="Footer"/>
          <w:jc w:val="right"/>
          <w:rPr>
            <w:rFonts w:ascii="Arial" w:hAnsi="Arial" w:cs="Arial"/>
          </w:rPr>
        </w:pP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rPr>
          <w:t>3</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60626"/>
      <w:docPartObj>
        <w:docPartGallery w:val="Page Numbers (Bottom of Page)"/>
        <w:docPartUnique/>
      </w:docPartObj>
    </w:sdtPr>
    <w:sdtContent>
      <w:p w14:paraId="129B03FD" w14:textId="77777777" w:rsidR="00ED6433" w:rsidRDefault="00ED6433">
        <w:pPr>
          <w:pStyle w:val="Footer"/>
          <w:jc w:val="right"/>
          <w:rPr>
            <w:rFonts w:ascii="Arial" w:hAnsi="Arial" w:cs="Arial"/>
          </w:rPr>
        </w:pP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rPr>
          <w:t>17</w:t>
        </w:r>
        <w:r>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EC4B7" w14:textId="77777777" w:rsidR="007D1329" w:rsidRDefault="007D1329">
      <w:pPr>
        <w:rPr>
          <w:sz w:val="12"/>
        </w:rPr>
      </w:pPr>
      <w:r>
        <w:separator/>
      </w:r>
    </w:p>
  </w:footnote>
  <w:footnote w:type="continuationSeparator" w:id="0">
    <w:p w14:paraId="343D9E34" w14:textId="77777777" w:rsidR="007D1329" w:rsidRDefault="007D1329">
      <w:pPr>
        <w:rPr>
          <w:sz w:val="12"/>
        </w:rPr>
      </w:pPr>
      <w:r>
        <w:continuationSeparator/>
      </w:r>
    </w:p>
  </w:footnote>
  <w:footnote w:id="1">
    <w:p w14:paraId="3954E058" w14:textId="77777777" w:rsidR="00ED6433" w:rsidRPr="00680429" w:rsidRDefault="00ED6433">
      <w:pPr>
        <w:pStyle w:val="FootnoteText"/>
        <w:widowControl w:val="0"/>
      </w:pPr>
      <w:r w:rsidRPr="00680429">
        <w:rPr>
          <w:rStyle w:val="FootnoteCharacters"/>
        </w:rPr>
        <w:footnoteRef/>
      </w:r>
      <w:r w:rsidRPr="00680429">
        <w:t xml:space="preserve"> Strategija razvoja Federacije BiH 2021 - 2027</w:t>
      </w:r>
    </w:p>
  </w:footnote>
  <w:footnote w:id="2">
    <w:p w14:paraId="082F5E6C" w14:textId="77777777" w:rsidR="00ED6433" w:rsidRPr="00680429" w:rsidRDefault="00ED6433">
      <w:pPr>
        <w:pStyle w:val="FootnoteText"/>
        <w:widowControl w:val="0"/>
      </w:pPr>
      <w:r w:rsidRPr="00680429">
        <w:rPr>
          <w:rStyle w:val="FootnoteCharacters"/>
        </w:rPr>
        <w:footnoteRef/>
      </w:r>
      <w:r w:rsidRPr="00680429">
        <w:t xml:space="preserve"> Ne postoje pouzdani izvori podataka</w:t>
      </w:r>
    </w:p>
  </w:footnote>
  <w:footnote w:id="3">
    <w:p w14:paraId="1C460F88" w14:textId="77777777" w:rsidR="00ED6433" w:rsidRPr="00680429" w:rsidRDefault="00ED6433">
      <w:pPr>
        <w:pStyle w:val="FootnoteText"/>
        <w:widowControl w:val="0"/>
      </w:pPr>
      <w:r w:rsidRPr="00680429">
        <w:rPr>
          <w:rStyle w:val="FootnoteCharacters"/>
        </w:rPr>
        <w:footnoteRef/>
      </w:r>
      <w:r w:rsidRPr="00680429">
        <w:t xml:space="preserve"> Tipologija zgrada u Federaciji BiH  (GIZ)(2016)</w:t>
      </w:r>
    </w:p>
  </w:footnote>
  <w:footnote w:id="4">
    <w:p w14:paraId="46CE9405" w14:textId="77777777" w:rsidR="00ED6433" w:rsidRPr="00680429" w:rsidRDefault="00ED6433">
      <w:pPr>
        <w:pStyle w:val="FootnoteText"/>
        <w:widowControl w:val="0"/>
      </w:pPr>
      <w:r w:rsidRPr="00680429">
        <w:rPr>
          <w:rStyle w:val="FootnoteCharacters"/>
        </w:rPr>
        <w:footnoteRef/>
      </w:r>
      <w:r w:rsidRPr="00680429">
        <w:t xml:space="preserve"> Nacrt Strategije dugoročne obnove zgrada  u Federaciji Bosne i Hercegovine za period do 2050</w:t>
      </w:r>
    </w:p>
  </w:footnote>
  <w:footnote w:id="5">
    <w:p w14:paraId="7E1165D2" w14:textId="77777777" w:rsidR="00ED6433" w:rsidRDefault="00ED6433">
      <w:pPr>
        <w:pStyle w:val="FootnoteText"/>
        <w:widowControl w:val="0"/>
      </w:pPr>
      <w:r>
        <w:rPr>
          <w:rStyle w:val="FootnoteCharacters"/>
        </w:rPr>
        <w:footnoteRef/>
      </w:r>
      <w:r>
        <w:t xml:space="preserve"> </w:t>
      </w:r>
      <w:r>
        <w:rPr>
          <w:rFonts w:ascii="Arial" w:hAnsi="Arial" w:cs="Arial"/>
          <w:sz w:val="17"/>
          <w:szCs w:val="17"/>
        </w:rPr>
        <w:t>Polazna vrijednost = Odnos ugroženih spomenika prema ukupnom broju nacionalnih spoemnika (%) u skladu sa podacima Komisije za očuvanje nacionalnih spomenika. U FBiH ugroženih je 63, a ukupno je 256 nacionalnih spomeenika u FBiH.</w:t>
      </w:r>
    </w:p>
  </w:footnote>
  <w:footnote w:id="6">
    <w:p w14:paraId="7C7C199A" w14:textId="77777777" w:rsidR="00ED6433" w:rsidRDefault="00ED6433">
      <w:pPr>
        <w:widowControl w:val="0"/>
        <w:spacing w:after="0" w:line="240" w:lineRule="auto"/>
        <w:rPr>
          <w:rFonts w:ascii="Arial" w:hAnsi="Arial" w:cs="Arial"/>
          <w:sz w:val="17"/>
          <w:szCs w:val="17"/>
        </w:rPr>
      </w:pPr>
      <w:r>
        <w:rPr>
          <w:rStyle w:val="FootnoteCharacters"/>
        </w:rPr>
        <w:footnoteRef/>
      </w:r>
      <w:r>
        <w:t xml:space="preserve"> </w:t>
      </w:r>
      <w:r>
        <w:rPr>
          <w:rFonts w:ascii="Arial" w:hAnsi="Arial" w:cs="Arial"/>
          <w:sz w:val="17"/>
          <w:szCs w:val="17"/>
        </w:rPr>
        <w:t>Procjene rizika od poplava i klizišta imaju 4 kategorije: neznatan, umjereno značajan, značajan i izrazito značajan rizik</w:t>
      </w:r>
    </w:p>
  </w:footnote>
  <w:footnote w:id="7">
    <w:p w14:paraId="3FEF33F0" w14:textId="77777777" w:rsidR="00ED6433" w:rsidRPr="008E40AA" w:rsidRDefault="00ED6433">
      <w:pPr>
        <w:pStyle w:val="FootnoteText"/>
        <w:widowControl w:val="0"/>
      </w:pPr>
      <w:r w:rsidRPr="008E40AA">
        <w:rPr>
          <w:rStyle w:val="FootnoteCharacters"/>
        </w:rPr>
        <w:footnoteRef/>
      </w:r>
      <w:r w:rsidRPr="008E40AA">
        <w:t xml:space="preserve"> Izrada „Vodiča za uspješnu implementaciju „Strategije obnove zgrada u Federaciji BiH do 2050. godine“;</w:t>
      </w:r>
    </w:p>
    <w:p w14:paraId="56A855ED" w14:textId="77777777" w:rsidR="00ED6433" w:rsidRPr="008E40AA" w:rsidRDefault="00ED6433">
      <w:pPr>
        <w:pStyle w:val="FootnoteText"/>
        <w:widowControl w:val="0"/>
      </w:pPr>
      <w:r w:rsidRPr="008E40AA">
        <w:t>Izrada „Okvirnog programa energijske obnove stambenih zgrada na području FBiH za period do 2030. godine“;</w:t>
      </w:r>
    </w:p>
    <w:p w14:paraId="12F559D7" w14:textId="77777777" w:rsidR="00ED6433" w:rsidRPr="008E40AA" w:rsidRDefault="00ED6433">
      <w:pPr>
        <w:pStyle w:val="FootnoteText"/>
        <w:widowControl w:val="0"/>
      </w:pPr>
      <w:r w:rsidRPr="008E40AA">
        <w:t>Izrada „Programa energijske obnove javnih zgrada na području FBiH za period do 2030. godine“;</w:t>
      </w:r>
    </w:p>
    <w:p w14:paraId="6984406E" w14:textId="77777777" w:rsidR="00ED6433" w:rsidRPr="008E40AA" w:rsidRDefault="00ED6433">
      <w:pPr>
        <w:pStyle w:val="FootnoteText"/>
        <w:widowControl w:val="0"/>
      </w:pPr>
      <w:r w:rsidRPr="008E40AA">
        <w:t>Izrada „Programa suzbijanja energijskog siromaštva koje uključuje povećanje energijske efikasnosti i korištenje obnovljivih izvora energije u stambenim zgradama za posebno ugrožene kategorije stanovništva u FBiH, za period do 2030. godine“;</w:t>
      </w:r>
    </w:p>
    <w:p w14:paraId="11A8A610" w14:textId="77777777" w:rsidR="00ED6433" w:rsidRPr="008E40AA" w:rsidRDefault="00ED6433">
      <w:pPr>
        <w:pStyle w:val="FootnoteText"/>
        <w:widowControl w:val="0"/>
      </w:pPr>
      <w:r w:rsidRPr="008E40AA">
        <w:t>Izrada smjernica o nZEB i zgradama nulte potrošnje za investitore i projektante koje će dati stručnu, preglednu i nedvosmislenu informaciju o nZEB zgradama;</w:t>
      </w:r>
    </w:p>
  </w:footnote>
  <w:footnote w:id="8">
    <w:p w14:paraId="0DF76F16" w14:textId="77777777" w:rsidR="00ED6433" w:rsidRDefault="00ED6433">
      <w:pPr>
        <w:pStyle w:val="FootnoteText"/>
        <w:widowControl w:val="0"/>
      </w:pPr>
      <w:r>
        <w:rPr>
          <w:rStyle w:val="FootnoteCharacters"/>
        </w:rPr>
        <w:footnoteRef/>
      </w:r>
      <w:r>
        <w:t xml:space="preserve"> Ukoliko sredstava iz Europskog fonda za Bosnu i Hercegovinu, kojim upravlja Razvojna banka Njemačke (KfW), a koja su namijenjena projektima energetske efikasnosti u javnim objektima na području F BiH budu doznačena na račun Federalnog ministarstva prostornog uređenja a u skladu sa Odlukom o korištenju sredstava Europskog fonda za Bosnu</w:t>
      </w:r>
    </w:p>
    <w:p w14:paraId="686D461A" w14:textId="77777777" w:rsidR="00ED6433" w:rsidRDefault="00ED6433">
      <w:pPr>
        <w:pStyle w:val="FootnoteText"/>
        <w:widowControl w:val="0"/>
      </w:pPr>
      <w:r>
        <w:t>i Hercegovinu, kojim je upravljala Razvojna Banka Njemačke ''Službeni list BiH'', broj 88/23)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3713"/>
    <w:multiLevelType w:val="multilevel"/>
    <w:tmpl w:val="0D7CD1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A84459"/>
    <w:multiLevelType w:val="multilevel"/>
    <w:tmpl w:val="9B22EA38"/>
    <w:lvl w:ilvl="0">
      <w:start w:val="1"/>
      <w:numFmt w:val="bullet"/>
      <w:lvlText w:val="-"/>
      <w:lvlJc w:val="left"/>
      <w:pPr>
        <w:tabs>
          <w:tab w:val="num" w:pos="0"/>
        </w:tabs>
        <w:ind w:left="360" w:hanging="360"/>
      </w:pPr>
      <w:rPr>
        <w:rFonts w:ascii="Arial" w:hAnsi="Arial" w:cs="Aria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0D"/>
    <w:rsid w:val="000009E8"/>
    <w:rsid w:val="00046147"/>
    <w:rsid w:val="00057E92"/>
    <w:rsid w:val="00062B9E"/>
    <w:rsid w:val="00095D9E"/>
    <w:rsid w:val="000A504B"/>
    <w:rsid w:val="000B4067"/>
    <w:rsid w:val="000D2564"/>
    <w:rsid w:val="00112119"/>
    <w:rsid w:val="00137854"/>
    <w:rsid w:val="0019656A"/>
    <w:rsid w:val="001C0252"/>
    <w:rsid w:val="00212C4A"/>
    <w:rsid w:val="0021708D"/>
    <w:rsid w:val="00217464"/>
    <w:rsid w:val="002271B8"/>
    <w:rsid w:val="00263E16"/>
    <w:rsid w:val="00274CBA"/>
    <w:rsid w:val="00281BB7"/>
    <w:rsid w:val="002837D0"/>
    <w:rsid w:val="00292EDE"/>
    <w:rsid w:val="00294401"/>
    <w:rsid w:val="002B5A8F"/>
    <w:rsid w:val="002B7FF7"/>
    <w:rsid w:val="002C1317"/>
    <w:rsid w:val="002D28A4"/>
    <w:rsid w:val="002D4DFC"/>
    <w:rsid w:val="00323741"/>
    <w:rsid w:val="003B332B"/>
    <w:rsid w:val="003C7DD6"/>
    <w:rsid w:val="00415554"/>
    <w:rsid w:val="0044094E"/>
    <w:rsid w:val="00444852"/>
    <w:rsid w:val="004A0B0E"/>
    <w:rsid w:val="004A712F"/>
    <w:rsid w:val="004C4567"/>
    <w:rsid w:val="004D2A66"/>
    <w:rsid w:val="004D50FA"/>
    <w:rsid w:val="004D5418"/>
    <w:rsid w:val="004F00A4"/>
    <w:rsid w:val="00513FEE"/>
    <w:rsid w:val="005143E0"/>
    <w:rsid w:val="005260F6"/>
    <w:rsid w:val="00530399"/>
    <w:rsid w:val="0055411B"/>
    <w:rsid w:val="00570594"/>
    <w:rsid w:val="0057258F"/>
    <w:rsid w:val="00596B42"/>
    <w:rsid w:val="005D0BDA"/>
    <w:rsid w:val="005D3A24"/>
    <w:rsid w:val="005F5955"/>
    <w:rsid w:val="00604399"/>
    <w:rsid w:val="006209FB"/>
    <w:rsid w:val="00633AE4"/>
    <w:rsid w:val="00634A09"/>
    <w:rsid w:val="006515D0"/>
    <w:rsid w:val="006563D6"/>
    <w:rsid w:val="006673F2"/>
    <w:rsid w:val="006726BB"/>
    <w:rsid w:val="00680429"/>
    <w:rsid w:val="006874C4"/>
    <w:rsid w:val="0069285A"/>
    <w:rsid w:val="00693F90"/>
    <w:rsid w:val="006E02C3"/>
    <w:rsid w:val="0073075C"/>
    <w:rsid w:val="00737F8B"/>
    <w:rsid w:val="0074049A"/>
    <w:rsid w:val="00740AEE"/>
    <w:rsid w:val="00744DB0"/>
    <w:rsid w:val="00754975"/>
    <w:rsid w:val="00781FD3"/>
    <w:rsid w:val="007D1329"/>
    <w:rsid w:val="007E5A64"/>
    <w:rsid w:val="00803950"/>
    <w:rsid w:val="00803C30"/>
    <w:rsid w:val="008558C4"/>
    <w:rsid w:val="0086199B"/>
    <w:rsid w:val="0086370B"/>
    <w:rsid w:val="0086740D"/>
    <w:rsid w:val="0088320A"/>
    <w:rsid w:val="008A2ADC"/>
    <w:rsid w:val="008B12CE"/>
    <w:rsid w:val="008C5921"/>
    <w:rsid w:val="008E40AA"/>
    <w:rsid w:val="00900C85"/>
    <w:rsid w:val="0091459F"/>
    <w:rsid w:val="009173AB"/>
    <w:rsid w:val="00922C40"/>
    <w:rsid w:val="00942C06"/>
    <w:rsid w:val="0095109F"/>
    <w:rsid w:val="00971531"/>
    <w:rsid w:val="009A1FA3"/>
    <w:rsid w:val="009A7F1C"/>
    <w:rsid w:val="009D09CE"/>
    <w:rsid w:val="009E6C50"/>
    <w:rsid w:val="00A505FC"/>
    <w:rsid w:val="00A53E36"/>
    <w:rsid w:val="00A54028"/>
    <w:rsid w:val="00AD0295"/>
    <w:rsid w:val="00B07F3E"/>
    <w:rsid w:val="00B14A44"/>
    <w:rsid w:val="00B22A38"/>
    <w:rsid w:val="00B23F05"/>
    <w:rsid w:val="00B45471"/>
    <w:rsid w:val="00B55656"/>
    <w:rsid w:val="00B57014"/>
    <w:rsid w:val="00B71D29"/>
    <w:rsid w:val="00BE4CB1"/>
    <w:rsid w:val="00BE5C99"/>
    <w:rsid w:val="00C04FAF"/>
    <w:rsid w:val="00C2350E"/>
    <w:rsid w:val="00C44033"/>
    <w:rsid w:val="00C53DB1"/>
    <w:rsid w:val="00C540EE"/>
    <w:rsid w:val="00C65862"/>
    <w:rsid w:val="00C66376"/>
    <w:rsid w:val="00C67493"/>
    <w:rsid w:val="00CB67AD"/>
    <w:rsid w:val="00CC28CE"/>
    <w:rsid w:val="00CF03EE"/>
    <w:rsid w:val="00CF69C6"/>
    <w:rsid w:val="00CF6ED8"/>
    <w:rsid w:val="00D05C92"/>
    <w:rsid w:val="00D256D9"/>
    <w:rsid w:val="00D30D41"/>
    <w:rsid w:val="00D37CBD"/>
    <w:rsid w:val="00D37CDE"/>
    <w:rsid w:val="00DD6654"/>
    <w:rsid w:val="00DF3EB7"/>
    <w:rsid w:val="00E04B75"/>
    <w:rsid w:val="00E05FDA"/>
    <w:rsid w:val="00E227AD"/>
    <w:rsid w:val="00E2442E"/>
    <w:rsid w:val="00E254A0"/>
    <w:rsid w:val="00E40D69"/>
    <w:rsid w:val="00E51AE6"/>
    <w:rsid w:val="00E71BC2"/>
    <w:rsid w:val="00E73FF8"/>
    <w:rsid w:val="00EB00F4"/>
    <w:rsid w:val="00EB358B"/>
    <w:rsid w:val="00EC45EF"/>
    <w:rsid w:val="00EC651E"/>
    <w:rsid w:val="00EC6AAA"/>
    <w:rsid w:val="00ED46C0"/>
    <w:rsid w:val="00ED5583"/>
    <w:rsid w:val="00ED6433"/>
    <w:rsid w:val="00EE21C3"/>
    <w:rsid w:val="00EF28DB"/>
    <w:rsid w:val="00EF5884"/>
    <w:rsid w:val="00F064F2"/>
    <w:rsid w:val="00F21405"/>
    <w:rsid w:val="00F45566"/>
    <w:rsid w:val="00F62C58"/>
    <w:rsid w:val="00F773C9"/>
    <w:rsid w:val="00FB531C"/>
    <w:rsid w:val="00FE16B0"/>
    <w:rsid w:val="00FE71FB"/>
    <w:rsid w:val="00FF22E9"/>
    <w:rsid w:val="00FF7EE4"/>
  </w:rsids>
  <m:mathPr>
    <m:mathFont m:val="Cambria Math"/>
    <m:brkBin m:val="before"/>
    <m:brkBinSub m:val="--"/>
    <m:smallFrac m:val="0"/>
    <m:dispDef/>
    <m:lMargin m:val="0"/>
    <m:rMargin m:val="0"/>
    <m:defJc m:val="centerGroup"/>
    <m:wrapIndent m:val="1440"/>
    <m:intLim m:val="subSup"/>
    <m:naryLim m:val="undOvr"/>
  </m:mathPr>
  <w:themeFontLang w:val="hr-HR"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C7A"/>
  <w15:docId w15:val="{1205073C-AAED-43B5-9926-F8FCA996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A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04C6"/>
    <w:rPr>
      <w:b/>
      <w:bCs/>
    </w:rPr>
  </w:style>
  <w:style w:type="character" w:customStyle="1" w:styleId="apple-converted-space">
    <w:name w:val="apple-converted-space"/>
    <w:basedOn w:val="DefaultParagraphFont"/>
    <w:qFormat/>
    <w:rsid w:val="003904C6"/>
  </w:style>
  <w:style w:type="character" w:styleId="Emphasis">
    <w:name w:val="Emphasis"/>
    <w:basedOn w:val="DefaultParagraphFont"/>
    <w:uiPriority w:val="20"/>
    <w:qFormat/>
    <w:rsid w:val="003904C6"/>
    <w:rPr>
      <w:i/>
      <w:iCs/>
    </w:rPr>
  </w:style>
  <w:style w:type="character" w:styleId="CommentReference">
    <w:name w:val="annotation reference"/>
    <w:basedOn w:val="DefaultParagraphFont"/>
    <w:uiPriority w:val="99"/>
    <w:semiHidden/>
    <w:unhideWhenUsed/>
    <w:qFormat/>
    <w:rsid w:val="005F3D5A"/>
    <w:rPr>
      <w:sz w:val="16"/>
      <w:szCs w:val="16"/>
    </w:rPr>
  </w:style>
  <w:style w:type="character" w:customStyle="1" w:styleId="CommentTextChar">
    <w:name w:val="Comment Text Char"/>
    <w:basedOn w:val="DefaultParagraphFont"/>
    <w:link w:val="CommentText"/>
    <w:uiPriority w:val="99"/>
    <w:qFormat/>
    <w:rsid w:val="005F3D5A"/>
    <w:rPr>
      <w:sz w:val="20"/>
      <w:szCs w:val="20"/>
    </w:rPr>
  </w:style>
  <w:style w:type="character" w:customStyle="1" w:styleId="BalloonTextChar">
    <w:name w:val="Balloon Text Char"/>
    <w:basedOn w:val="DefaultParagraphFont"/>
    <w:link w:val="BalloonText"/>
    <w:uiPriority w:val="99"/>
    <w:semiHidden/>
    <w:qFormat/>
    <w:rsid w:val="005F3D5A"/>
    <w:rPr>
      <w:rFonts w:ascii="Segoe UI" w:hAnsi="Segoe UI" w:cs="Segoe UI"/>
      <w:sz w:val="18"/>
      <w:szCs w:val="18"/>
    </w:rPr>
  </w:style>
  <w:style w:type="character" w:customStyle="1" w:styleId="HeaderChar">
    <w:name w:val="Header Char"/>
    <w:basedOn w:val="DefaultParagraphFont"/>
    <w:link w:val="Header"/>
    <w:uiPriority w:val="99"/>
    <w:qFormat/>
    <w:rsid w:val="00F1543D"/>
  </w:style>
  <w:style w:type="character" w:customStyle="1" w:styleId="FooterChar">
    <w:name w:val="Footer Char"/>
    <w:basedOn w:val="DefaultParagraphFont"/>
    <w:link w:val="Footer"/>
    <w:uiPriority w:val="99"/>
    <w:qFormat/>
    <w:rsid w:val="00F1543D"/>
  </w:style>
  <w:style w:type="character" w:customStyle="1" w:styleId="CommentSubjectChar">
    <w:name w:val="Comment Subject Char"/>
    <w:basedOn w:val="CommentTextChar"/>
    <w:link w:val="CommentSubject"/>
    <w:uiPriority w:val="99"/>
    <w:semiHidden/>
    <w:qFormat/>
    <w:rsid w:val="00A5526F"/>
    <w:rPr>
      <w:b/>
      <w:bCs/>
      <w:sz w:val="20"/>
      <w:szCs w:val="20"/>
    </w:rPr>
  </w:style>
  <w:style w:type="character" w:customStyle="1" w:styleId="NoSpacingChar">
    <w:name w:val="No Spacing Char"/>
    <w:link w:val="NoSpacing"/>
    <w:uiPriority w:val="99"/>
    <w:qFormat/>
    <w:locked/>
    <w:rsid w:val="009F0380"/>
    <w:rPr>
      <w:rFonts w:ascii="Calibri" w:eastAsia="Times New Roman" w:hAnsi="Calibri" w:cs="Times New Roman"/>
      <w:lang w:val="en-US"/>
    </w:rPr>
  </w:style>
  <w:style w:type="character" w:customStyle="1" w:styleId="FootnoteTextChar">
    <w:name w:val="Footnote Text Char"/>
    <w:basedOn w:val="DefaultParagraphFont"/>
    <w:link w:val="FootnoteText"/>
    <w:uiPriority w:val="99"/>
    <w:semiHidden/>
    <w:qFormat/>
    <w:rsid w:val="00A95687"/>
    <w:rPr>
      <w:sz w:val="20"/>
      <w:szCs w:val="20"/>
    </w:rPr>
  </w:style>
  <w:style w:type="character" w:customStyle="1" w:styleId="FootnoteCharacters">
    <w:name w:val="Footnote Characters"/>
    <w:basedOn w:val="DefaultParagraphFont"/>
    <w:uiPriority w:val="99"/>
    <w:semiHidden/>
    <w:unhideWhenUsed/>
    <w:qFormat/>
    <w:rsid w:val="009B5599"/>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3904C6"/>
    <w:pPr>
      <w:spacing w:beforeAutospacing="1" w:afterAutospacing="1" w:line="240" w:lineRule="auto"/>
    </w:pPr>
    <w:rPr>
      <w:rFonts w:ascii="Times New Roman" w:eastAsia="Times New Roman" w:hAnsi="Times New Roman" w:cs="Times New Roman"/>
      <w:sz w:val="24"/>
      <w:szCs w:val="24"/>
      <w:lang w:eastAsia="hr-HR"/>
    </w:rPr>
  </w:style>
  <w:style w:type="paragraph" w:styleId="CommentText">
    <w:name w:val="annotation text"/>
    <w:basedOn w:val="Normal"/>
    <w:link w:val="CommentTextChar"/>
    <w:uiPriority w:val="99"/>
    <w:unhideWhenUsed/>
    <w:qFormat/>
    <w:rsid w:val="005F3D5A"/>
    <w:pPr>
      <w:spacing w:line="240" w:lineRule="auto"/>
    </w:pPr>
    <w:rPr>
      <w:sz w:val="20"/>
      <w:szCs w:val="20"/>
    </w:rPr>
  </w:style>
  <w:style w:type="paragraph" w:styleId="BalloonText">
    <w:name w:val="Balloon Text"/>
    <w:basedOn w:val="Normal"/>
    <w:link w:val="BalloonTextChar"/>
    <w:uiPriority w:val="99"/>
    <w:semiHidden/>
    <w:unhideWhenUsed/>
    <w:qFormat/>
    <w:rsid w:val="005F3D5A"/>
    <w:pPr>
      <w:spacing w:after="0" w:line="240" w:lineRule="auto"/>
    </w:pPr>
    <w:rPr>
      <w:rFonts w:ascii="Segoe UI" w:hAnsi="Segoe UI" w:cs="Segoe UI"/>
      <w:sz w:val="18"/>
      <w:szCs w:val="18"/>
    </w:rPr>
  </w:style>
  <w:style w:type="paragraph" w:styleId="ListParagraph">
    <w:name w:val="List Paragraph"/>
    <w:basedOn w:val="Normal"/>
    <w:uiPriority w:val="34"/>
    <w:qFormat/>
    <w:rsid w:val="009E4AFD"/>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F1543D"/>
    <w:pPr>
      <w:tabs>
        <w:tab w:val="center" w:pos="4536"/>
        <w:tab w:val="right" w:pos="9072"/>
      </w:tabs>
      <w:spacing w:after="0" w:line="240" w:lineRule="auto"/>
    </w:pPr>
  </w:style>
  <w:style w:type="paragraph" w:styleId="Footer">
    <w:name w:val="footer"/>
    <w:basedOn w:val="Normal"/>
    <w:link w:val="FooterChar"/>
    <w:uiPriority w:val="99"/>
    <w:unhideWhenUsed/>
    <w:rsid w:val="00F1543D"/>
    <w:pPr>
      <w:tabs>
        <w:tab w:val="center" w:pos="4536"/>
        <w:tab w:val="right" w:pos="9072"/>
      </w:tabs>
      <w:spacing w:after="0" w:line="240" w:lineRule="auto"/>
    </w:pPr>
  </w:style>
  <w:style w:type="paragraph" w:styleId="CommentSubject">
    <w:name w:val="annotation subject"/>
    <w:basedOn w:val="CommentText"/>
    <w:next w:val="CommentText"/>
    <w:link w:val="CommentSubjectChar"/>
    <w:uiPriority w:val="99"/>
    <w:semiHidden/>
    <w:unhideWhenUsed/>
    <w:qFormat/>
    <w:rsid w:val="00A5526F"/>
    <w:rPr>
      <w:b/>
      <w:bCs/>
    </w:rPr>
  </w:style>
  <w:style w:type="paragraph" w:styleId="Revision">
    <w:name w:val="Revision"/>
    <w:uiPriority w:val="99"/>
    <w:semiHidden/>
    <w:qFormat/>
    <w:rsid w:val="000225BC"/>
  </w:style>
  <w:style w:type="paragraph" w:styleId="NoSpacing">
    <w:name w:val="No Spacing"/>
    <w:link w:val="NoSpacingChar"/>
    <w:uiPriority w:val="99"/>
    <w:qFormat/>
    <w:rsid w:val="009F0380"/>
    <w:rPr>
      <w:rFonts w:eastAsia="Times New Roman" w:cs="Times New Roman"/>
      <w:lang w:val="en-US"/>
    </w:rPr>
  </w:style>
  <w:style w:type="paragraph" w:styleId="FootnoteText">
    <w:name w:val="footnote text"/>
    <w:basedOn w:val="Normal"/>
    <w:link w:val="FootnoteTextChar"/>
    <w:uiPriority w:val="99"/>
    <w:semiHidden/>
    <w:unhideWhenUsed/>
    <w:rsid w:val="00A95687"/>
    <w:pPr>
      <w:spacing w:after="0" w:line="240" w:lineRule="auto"/>
    </w:pPr>
    <w:rPr>
      <w:sz w:val="20"/>
      <w:szCs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3">
    <w:name w:val="WW8Num3"/>
    <w:qFormat/>
  </w:style>
  <w:style w:type="table" w:styleId="TableGrid">
    <w:name w:val="Table Grid"/>
    <w:basedOn w:val="TableNormal"/>
    <w:uiPriority w:val="99"/>
    <w:rsid w:val="007C0E3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C49B-9A6E-41F5-B2F7-6CA0B0E2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dc:description/>
  <cp:lastModifiedBy>Irena Ivanović</cp:lastModifiedBy>
  <cp:revision>711</cp:revision>
  <cp:lastPrinted>2025-01-10T09:55:00Z</cp:lastPrinted>
  <dcterms:created xsi:type="dcterms:W3CDTF">2023-01-09T08:35:00Z</dcterms:created>
  <dcterms:modified xsi:type="dcterms:W3CDTF">2025-01-10T10:25:00Z</dcterms:modified>
  <dc:language>en-US</dc:language>
</cp:coreProperties>
</file>