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AA94" w14:textId="39247EA9" w:rsidR="0056144B" w:rsidRDefault="0056144B" w:rsidP="006C5DF2">
      <w:pPr>
        <w:spacing w:before="204"/>
        <w:ind w:right="-32"/>
        <w:jc w:val="center"/>
        <w:rPr>
          <w:rFonts w:ascii="Arial"/>
          <w:b/>
          <w:color w:val="005AAE"/>
          <w:spacing w:val="-1"/>
          <w:sz w:val="30"/>
          <w:lang w:val="en-GB"/>
        </w:rPr>
      </w:pPr>
      <w:r>
        <w:rPr>
          <w:rFonts w:ascii="Arial"/>
          <w:b/>
          <w:color w:val="005AAE"/>
          <w:spacing w:val="-1"/>
          <w:sz w:val="30"/>
          <w:lang w:val="en-GB"/>
        </w:rPr>
        <w:t>Ad</w:t>
      </w:r>
      <w:r w:rsidR="00E24873">
        <w:rPr>
          <w:rFonts w:ascii="Arial"/>
          <w:b/>
          <w:color w:val="005AAE"/>
          <w:spacing w:val="-1"/>
          <w:sz w:val="30"/>
          <w:lang w:val="en-GB"/>
        </w:rPr>
        <w:t>d</w:t>
      </w:r>
      <w:r>
        <w:rPr>
          <w:rFonts w:ascii="Arial"/>
          <w:b/>
          <w:color w:val="005AAE"/>
          <w:spacing w:val="-1"/>
          <w:sz w:val="30"/>
          <w:lang w:val="en-GB"/>
        </w:rPr>
        <w:t xml:space="preserve">endum </w:t>
      </w:r>
      <w:r w:rsidR="00623923">
        <w:rPr>
          <w:rFonts w:ascii="Arial"/>
          <w:b/>
          <w:color w:val="005AAE"/>
          <w:spacing w:val="-1"/>
          <w:sz w:val="30"/>
          <w:lang w:val="en-GB"/>
        </w:rPr>
        <w:t>2</w:t>
      </w:r>
    </w:p>
    <w:p w14:paraId="4DAC7944" w14:textId="7ED166AB" w:rsidR="006C5DF2" w:rsidRPr="00523154" w:rsidRDefault="006C5DF2" w:rsidP="006C5DF2">
      <w:pPr>
        <w:spacing w:before="204"/>
        <w:ind w:right="-32"/>
        <w:jc w:val="center"/>
        <w:rPr>
          <w:rFonts w:ascii="Arial" w:eastAsia="Arial" w:hAnsi="Arial" w:cs="Arial"/>
          <w:sz w:val="30"/>
          <w:szCs w:val="30"/>
          <w:lang w:val="en-GB"/>
        </w:rPr>
      </w:pPr>
      <w:r w:rsidRPr="00523154">
        <w:rPr>
          <w:rFonts w:ascii="Arial"/>
          <w:b/>
          <w:color w:val="005AAE"/>
          <w:spacing w:val="-1"/>
          <w:sz w:val="30"/>
          <w:lang w:val="en-GB"/>
        </w:rPr>
        <w:t>Prequalification</w:t>
      </w:r>
      <w:r>
        <w:rPr>
          <w:rFonts w:ascii="Arial"/>
          <w:b/>
          <w:color w:val="005AAE"/>
          <w:spacing w:val="-1"/>
          <w:sz w:val="30"/>
          <w:lang w:val="en-GB"/>
        </w:rPr>
        <w:t xml:space="preserve"> Notice</w:t>
      </w:r>
      <w:r w:rsidRPr="00523154">
        <w:rPr>
          <w:rFonts w:ascii="Arial"/>
          <w:b/>
          <w:color w:val="005AAE"/>
          <w:spacing w:val="-15"/>
          <w:sz w:val="30"/>
          <w:lang w:val="en-GB"/>
        </w:rPr>
        <w:t xml:space="preserve"> </w:t>
      </w:r>
      <w:r w:rsidRPr="00523154">
        <w:rPr>
          <w:rFonts w:ascii="Arial"/>
          <w:b/>
          <w:color w:val="005AAE"/>
          <w:spacing w:val="-1"/>
          <w:sz w:val="30"/>
          <w:lang w:val="en-GB"/>
        </w:rPr>
        <w:t>of</w:t>
      </w:r>
      <w:r w:rsidRPr="00523154">
        <w:rPr>
          <w:rFonts w:ascii="Arial"/>
          <w:b/>
          <w:color w:val="005AAE"/>
          <w:spacing w:val="-13"/>
          <w:sz w:val="30"/>
          <w:lang w:val="en-GB"/>
        </w:rPr>
        <w:t xml:space="preserve"> </w:t>
      </w:r>
      <w:r>
        <w:rPr>
          <w:rFonts w:ascii="Arial"/>
          <w:b/>
          <w:color w:val="005AAE"/>
          <w:spacing w:val="-13"/>
          <w:sz w:val="30"/>
          <w:lang w:val="en-GB"/>
        </w:rPr>
        <w:t xml:space="preserve">the Project </w:t>
      </w:r>
      <w:r w:rsidRPr="00523154">
        <w:rPr>
          <w:rFonts w:ascii="Arial"/>
          <w:b/>
          <w:color w:val="005AAE"/>
          <w:spacing w:val="1"/>
          <w:sz w:val="30"/>
          <w:lang w:val="en-GB"/>
        </w:rPr>
        <w:t xml:space="preserve">Energy Efficiency </w:t>
      </w:r>
      <w:r>
        <w:rPr>
          <w:rFonts w:ascii="Arial"/>
          <w:b/>
          <w:color w:val="005AAE"/>
          <w:spacing w:val="1"/>
          <w:sz w:val="30"/>
          <w:lang w:val="en-GB"/>
        </w:rPr>
        <w:t>in Public Buildings (</w:t>
      </w:r>
      <w:bookmarkStart w:id="0" w:name="_Hlk128514833"/>
      <w:r w:rsidRPr="00024804">
        <w:rPr>
          <w:rFonts w:ascii="Arial"/>
          <w:b/>
          <w:color w:val="005AAE"/>
          <w:spacing w:val="1"/>
          <w:sz w:val="30"/>
          <w:lang w:val="en-GB"/>
        </w:rPr>
        <w:t>Federation of Bosnia and Herzegovina Component</w:t>
      </w:r>
      <w:bookmarkEnd w:id="0"/>
      <w:r>
        <w:rPr>
          <w:rFonts w:ascii="Arial"/>
          <w:b/>
          <w:color w:val="005AAE"/>
          <w:spacing w:val="1"/>
          <w:sz w:val="30"/>
          <w:lang w:val="en-GB"/>
        </w:rPr>
        <w:t>)</w:t>
      </w:r>
    </w:p>
    <w:p w14:paraId="6CB4F31A" w14:textId="77777777" w:rsidR="006C5DF2" w:rsidRPr="00523154" w:rsidRDefault="006C5DF2" w:rsidP="006C5DF2">
      <w:pPr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74DF1EA2" w14:textId="77777777" w:rsidR="006C5DF2" w:rsidRPr="00627341" w:rsidRDefault="006C5DF2" w:rsidP="006C5DF2">
      <w:pPr>
        <w:tabs>
          <w:tab w:val="left" w:pos="2795"/>
        </w:tabs>
        <w:spacing w:before="53"/>
        <w:ind w:left="663"/>
        <w:rPr>
          <w:rFonts w:ascii="Arial" w:eastAsia="Arial" w:hAnsi="Arial" w:cs="Arial"/>
          <w:sz w:val="20"/>
          <w:szCs w:val="20"/>
          <w:lang w:val="en-GB"/>
        </w:rPr>
      </w:pPr>
      <w:r w:rsidRPr="00627341">
        <w:rPr>
          <w:rFonts w:ascii="Arial"/>
          <w:spacing w:val="-1"/>
          <w:sz w:val="20"/>
          <w:lang w:val="en-GB"/>
        </w:rPr>
        <w:t>Country:</w:t>
      </w:r>
      <w:r w:rsidRPr="00627341">
        <w:rPr>
          <w:rFonts w:ascii="Arial"/>
          <w:spacing w:val="-1"/>
          <w:sz w:val="20"/>
          <w:lang w:val="en-GB"/>
        </w:rPr>
        <w:tab/>
      </w:r>
      <w:r w:rsidRPr="00264B65">
        <w:rPr>
          <w:rFonts w:ascii="Arial"/>
          <w:b/>
          <w:spacing w:val="-1"/>
          <w:w w:val="105"/>
          <w:sz w:val="20"/>
          <w:lang w:val="en-GB"/>
        </w:rPr>
        <w:t>Bosnia and Herzegovina</w:t>
      </w:r>
    </w:p>
    <w:p w14:paraId="2EA72629" w14:textId="77777777" w:rsidR="006C5DF2" w:rsidRPr="001A37E8" w:rsidRDefault="006C5DF2" w:rsidP="006C5DF2">
      <w:pPr>
        <w:tabs>
          <w:tab w:val="left" w:pos="2797"/>
        </w:tabs>
        <w:spacing w:before="63" w:line="250" w:lineRule="auto"/>
        <w:ind w:left="2796" w:right="117" w:hanging="2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lang w:val="en-GB"/>
        </w:rPr>
        <w:t>Employer</w:t>
      </w:r>
      <w:r w:rsidRPr="00627341">
        <w:rPr>
          <w:rFonts w:ascii="Arial"/>
          <w:spacing w:val="-1"/>
          <w:sz w:val="20"/>
          <w:lang w:val="en-GB"/>
        </w:rPr>
        <w:t>:</w:t>
      </w:r>
      <w:r w:rsidRPr="00627341">
        <w:rPr>
          <w:rFonts w:ascii="Arial"/>
          <w:spacing w:val="-1"/>
          <w:sz w:val="20"/>
          <w:lang w:val="en-GB"/>
        </w:rPr>
        <w:tab/>
      </w:r>
      <w:r w:rsidRPr="001A37E8">
        <w:rPr>
          <w:rFonts w:ascii="Arial"/>
          <w:b/>
          <w:spacing w:val="-1"/>
          <w:w w:val="105"/>
          <w:sz w:val="20"/>
          <w:lang w:val="en-GB"/>
        </w:rPr>
        <w:t>Ministry of Spatial Planning of the Federation of Bosnia and Herzegovina</w:t>
      </w:r>
    </w:p>
    <w:p w14:paraId="5D6FCFBB" w14:textId="77777777" w:rsidR="006C5DF2" w:rsidRPr="00627341" w:rsidRDefault="006C5DF2" w:rsidP="006C5DF2">
      <w:pPr>
        <w:tabs>
          <w:tab w:val="left" w:pos="2796"/>
        </w:tabs>
        <w:spacing w:before="63" w:line="250" w:lineRule="auto"/>
        <w:ind w:left="2796" w:right="117" w:hanging="2134"/>
        <w:rPr>
          <w:rFonts w:ascii="Arial" w:eastAsia="Arial" w:hAnsi="Arial" w:cs="Arial"/>
          <w:sz w:val="20"/>
          <w:szCs w:val="20"/>
          <w:lang w:val="en-GB"/>
        </w:rPr>
      </w:pPr>
      <w:r w:rsidRPr="00627341">
        <w:rPr>
          <w:rFonts w:ascii="Arial"/>
          <w:spacing w:val="-1"/>
          <w:sz w:val="20"/>
          <w:lang w:val="en-GB"/>
        </w:rPr>
        <w:t>Project:</w:t>
      </w:r>
      <w:r w:rsidRPr="00627341">
        <w:rPr>
          <w:rFonts w:ascii="Arial"/>
          <w:spacing w:val="-1"/>
          <w:sz w:val="20"/>
          <w:lang w:val="en-GB"/>
        </w:rPr>
        <w:tab/>
      </w:r>
      <w:r w:rsidRPr="00B82431">
        <w:rPr>
          <w:rFonts w:ascii="Arial"/>
          <w:b/>
          <w:spacing w:val="-1"/>
          <w:w w:val="105"/>
          <w:sz w:val="20"/>
          <w:lang w:val="en-GB"/>
        </w:rPr>
        <w:t>Energy Efficiency in Public Buildings (</w:t>
      </w:r>
      <w:r w:rsidRPr="001A37E8">
        <w:rPr>
          <w:rFonts w:ascii="Arial"/>
          <w:b/>
          <w:spacing w:val="-1"/>
          <w:w w:val="105"/>
          <w:sz w:val="20"/>
          <w:lang w:val="en-GB"/>
        </w:rPr>
        <w:t>Federation of Bosnia and Herzegovina Component</w:t>
      </w:r>
      <w:r w:rsidRPr="00B82431">
        <w:rPr>
          <w:rFonts w:ascii="Arial"/>
          <w:b/>
          <w:spacing w:val="-1"/>
          <w:w w:val="105"/>
          <w:sz w:val="20"/>
          <w:lang w:val="en-GB"/>
        </w:rPr>
        <w:t>)</w:t>
      </w:r>
    </w:p>
    <w:p w14:paraId="258114CC" w14:textId="77777777" w:rsidR="006C5DF2" w:rsidRPr="00627341" w:rsidRDefault="006C5DF2" w:rsidP="006C5DF2">
      <w:pPr>
        <w:tabs>
          <w:tab w:val="left" w:pos="2797"/>
        </w:tabs>
        <w:spacing w:before="67"/>
        <w:ind w:left="663"/>
        <w:rPr>
          <w:rFonts w:ascii="Arial" w:eastAsia="Arial" w:hAnsi="Arial" w:cs="Arial"/>
          <w:sz w:val="20"/>
          <w:szCs w:val="20"/>
          <w:lang w:val="en-GB"/>
        </w:rPr>
      </w:pPr>
      <w:r w:rsidRPr="00627341">
        <w:rPr>
          <w:rFonts w:ascii="Arial"/>
          <w:spacing w:val="-1"/>
          <w:w w:val="105"/>
          <w:sz w:val="20"/>
          <w:lang w:val="en-GB"/>
        </w:rPr>
        <w:t>Funding</w:t>
      </w:r>
      <w:r w:rsidRPr="00627341">
        <w:rPr>
          <w:rFonts w:ascii="Arial"/>
          <w:spacing w:val="-29"/>
          <w:w w:val="105"/>
          <w:sz w:val="20"/>
          <w:lang w:val="en-GB"/>
        </w:rPr>
        <w:t xml:space="preserve"> </w:t>
      </w:r>
      <w:r w:rsidRPr="00627341">
        <w:rPr>
          <w:rFonts w:ascii="Arial"/>
          <w:w w:val="105"/>
          <w:sz w:val="20"/>
          <w:lang w:val="en-GB"/>
        </w:rPr>
        <w:t>Source:</w:t>
      </w:r>
      <w:r w:rsidRPr="00627341">
        <w:rPr>
          <w:rFonts w:ascii="Arial"/>
          <w:w w:val="105"/>
          <w:sz w:val="20"/>
          <w:lang w:val="en-GB"/>
        </w:rPr>
        <w:tab/>
      </w:r>
      <w:r w:rsidRPr="00627341">
        <w:rPr>
          <w:rFonts w:ascii="Arial"/>
          <w:b/>
          <w:spacing w:val="-3"/>
          <w:w w:val="105"/>
          <w:sz w:val="20"/>
          <w:lang w:val="en-GB"/>
        </w:rPr>
        <w:t>German</w:t>
      </w:r>
      <w:r w:rsidRPr="00627341">
        <w:rPr>
          <w:rFonts w:ascii="Arial"/>
          <w:b/>
          <w:spacing w:val="-20"/>
          <w:w w:val="105"/>
          <w:sz w:val="20"/>
          <w:lang w:val="en-GB"/>
        </w:rPr>
        <w:t xml:space="preserve"> </w:t>
      </w:r>
      <w:r w:rsidRPr="00627341">
        <w:rPr>
          <w:rFonts w:ascii="Arial"/>
          <w:b/>
          <w:spacing w:val="-1"/>
          <w:w w:val="105"/>
          <w:sz w:val="20"/>
          <w:lang w:val="en-GB"/>
        </w:rPr>
        <w:t>Financial</w:t>
      </w:r>
      <w:r w:rsidRPr="00627341">
        <w:rPr>
          <w:rFonts w:ascii="Arial"/>
          <w:b/>
          <w:spacing w:val="-19"/>
          <w:w w:val="105"/>
          <w:sz w:val="20"/>
          <w:lang w:val="en-GB"/>
        </w:rPr>
        <w:t xml:space="preserve"> </w:t>
      </w:r>
      <w:r w:rsidRPr="00627341">
        <w:rPr>
          <w:rFonts w:ascii="Arial"/>
          <w:b/>
          <w:spacing w:val="-3"/>
          <w:w w:val="105"/>
          <w:sz w:val="20"/>
          <w:lang w:val="en-GB"/>
        </w:rPr>
        <w:t>Cooperation</w:t>
      </w:r>
    </w:p>
    <w:p w14:paraId="6407A41C" w14:textId="77777777" w:rsidR="006C5DF2" w:rsidRDefault="006C5DF2" w:rsidP="006C5DF2">
      <w:pPr>
        <w:tabs>
          <w:tab w:val="left" w:pos="2797"/>
        </w:tabs>
        <w:spacing w:before="63"/>
        <w:ind w:left="663"/>
        <w:rPr>
          <w:rFonts w:ascii="Arial"/>
          <w:w w:val="105"/>
          <w:sz w:val="20"/>
          <w:lang w:val="en-GB"/>
        </w:rPr>
      </w:pPr>
      <w:r>
        <w:rPr>
          <w:rFonts w:ascii="Arial"/>
          <w:spacing w:val="-1"/>
          <w:w w:val="105"/>
          <w:sz w:val="20"/>
          <w:lang w:val="en-GB"/>
        </w:rPr>
        <w:t>Grant</w:t>
      </w:r>
      <w:r w:rsidRPr="00627341">
        <w:rPr>
          <w:rFonts w:ascii="Arial"/>
          <w:spacing w:val="-15"/>
          <w:w w:val="105"/>
          <w:sz w:val="20"/>
          <w:lang w:val="en-GB"/>
        </w:rPr>
        <w:t xml:space="preserve"> </w:t>
      </w:r>
      <w:r w:rsidRPr="00627341">
        <w:rPr>
          <w:rFonts w:ascii="Arial"/>
          <w:spacing w:val="-1"/>
          <w:w w:val="105"/>
          <w:sz w:val="20"/>
          <w:lang w:val="en-GB"/>
        </w:rPr>
        <w:t>No.:</w:t>
      </w:r>
      <w:r w:rsidRPr="00627341">
        <w:rPr>
          <w:rFonts w:ascii="Arial"/>
          <w:spacing w:val="-1"/>
          <w:w w:val="105"/>
          <w:sz w:val="20"/>
          <w:lang w:val="en-GB"/>
        </w:rPr>
        <w:tab/>
      </w:r>
      <w:r w:rsidRPr="00627341">
        <w:rPr>
          <w:rFonts w:ascii="Arial"/>
          <w:b/>
          <w:spacing w:val="-1"/>
          <w:w w:val="105"/>
          <w:sz w:val="20"/>
          <w:lang w:val="en-GB"/>
        </w:rPr>
        <w:t xml:space="preserve">BMZ </w:t>
      </w:r>
      <w:r w:rsidRPr="00B82431">
        <w:rPr>
          <w:rFonts w:ascii="Arial"/>
          <w:b/>
          <w:spacing w:val="-1"/>
          <w:w w:val="105"/>
          <w:sz w:val="20"/>
          <w:lang w:val="en-GB"/>
        </w:rPr>
        <w:t>2018.686.86</w:t>
      </w:r>
    </w:p>
    <w:p w14:paraId="142FA363" w14:textId="4C9F8581" w:rsidR="006C5DF2" w:rsidRPr="00CE43C4" w:rsidRDefault="006C5DF2" w:rsidP="006C5DF2">
      <w:pPr>
        <w:tabs>
          <w:tab w:val="left" w:pos="2797"/>
        </w:tabs>
        <w:spacing w:before="63"/>
        <w:ind w:left="663"/>
        <w:rPr>
          <w:rFonts w:ascii="Arial"/>
          <w:w w:val="105"/>
          <w:sz w:val="20"/>
          <w:lang w:val="en-GB"/>
        </w:rPr>
      </w:pPr>
      <w:r>
        <w:rPr>
          <w:rFonts w:ascii="Arial"/>
          <w:w w:val="105"/>
          <w:sz w:val="20"/>
          <w:lang w:val="en-GB"/>
        </w:rPr>
        <w:t>Contract:</w:t>
      </w:r>
      <w:r>
        <w:rPr>
          <w:rFonts w:ascii="Arial"/>
          <w:w w:val="105"/>
          <w:sz w:val="20"/>
          <w:lang w:val="en-GB"/>
        </w:rPr>
        <w:tab/>
      </w:r>
      <w:r>
        <w:rPr>
          <w:rFonts w:ascii="Arial"/>
          <w:b/>
          <w:bCs/>
          <w:w w:val="105"/>
          <w:sz w:val="20"/>
          <w:lang w:val="en-GB"/>
        </w:rPr>
        <w:t>Contra</w:t>
      </w:r>
      <w:r w:rsidRPr="00CE43C4">
        <w:rPr>
          <w:rFonts w:ascii="Arial"/>
          <w:b/>
          <w:bCs/>
          <w:w w:val="105"/>
          <w:sz w:val="20"/>
          <w:lang w:val="en-GB"/>
        </w:rPr>
        <w:t>ct 1</w:t>
      </w:r>
    </w:p>
    <w:p w14:paraId="029BBEF2" w14:textId="0E0B5A4E" w:rsidR="006C5DF2" w:rsidRPr="00CE43C4" w:rsidRDefault="006C5DF2" w:rsidP="006C5DF2">
      <w:pPr>
        <w:tabs>
          <w:tab w:val="left" w:pos="2796"/>
        </w:tabs>
        <w:spacing w:before="63"/>
        <w:ind w:left="663"/>
        <w:rPr>
          <w:rFonts w:ascii="Arial" w:eastAsia="Arial" w:hAnsi="Arial" w:cs="Arial"/>
          <w:sz w:val="20"/>
          <w:szCs w:val="20"/>
          <w:lang w:val="en-GB"/>
        </w:rPr>
      </w:pPr>
      <w:r w:rsidRPr="00CE43C4">
        <w:rPr>
          <w:rFonts w:ascii="Arial"/>
          <w:w w:val="105"/>
          <w:sz w:val="20"/>
          <w:lang w:val="en-GB"/>
        </w:rPr>
        <w:t>ICB</w:t>
      </w:r>
      <w:r w:rsidRPr="00CE43C4">
        <w:rPr>
          <w:rFonts w:ascii="Arial"/>
          <w:spacing w:val="-17"/>
          <w:w w:val="105"/>
          <w:sz w:val="20"/>
          <w:lang w:val="en-GB"/>
        </w:rPr>
        <w:t xml:space="preserve"> </w:t>
      </w:r>
      <w:r w:rsidRPr="00CE43C4">
        <w:rPr>
          <w:rFonts w:ascii="Arial"/>
          <w:spacing w:val="-1"/>
          <w:w w:val="105"/>
          <w:sz w:val="20"/>
          <w:lang w:val="en-GB"/>
        </w:rPr>
        <w:t>No.:</w:t>
      </w:r>
      <w:r w:rsidRPr="00CE43C4">
        <w:rPr>
          <w:rFonts w:ascii="Arial"/>
          <w:spacing w:val="-1"/>
          <w:w w:val="105"/>
          <w:sz w:val="20"/>
          <w:lang w:val="en-GB"/>
        </w:rPr>
        <w:tab/>
      </w:r>
      <w:r w:rsidRPr="00CE43C4">
        <w:rPr>
          <w:rFonts w:ascii="Arial"/>
          <w:b/>
          <w:spacing w:val="-1"/>
          <w:w w:val="105"/>
          <w:sz w:val="20"/>
          <w:lang w:val="en-GB"/>
        </w:rPr>
        <w:t>EEPB-KfW-2018.686.86-RFB-</w:t>
      </w:r>
      <w:r w:rsidR="00DE77D4" w:rsidRPr="00CE43C4">
        <w:rPr>
          <w:rFonts w:ascii="Arial"/>
          <w:b/>
          <w:spacing w:val="-1"/>
          <w:w w:val="105"/>
          <w:sz w:val="20"/>
          <w:lang w:val="en-GB"/>
        </w:rPr>
        <w:t>0</w:t>
      </w:r>
      <w:r w:rsidR="00DE77D4">
        <w:rPr>
          <w:rFonts w:ascii="Arial"/>
          <w:b/>
          <w:spacing w:val="-1"/>
          <w:w w:val="105"/>
          <w:sz w:val="20"/>
          <w:lang w:val="en-GB"/>
        </w:rPr>
        <w:t>2</w:t>
      </w:r>
      <w:r w:rsidRPr="00CE43C4">
        <w:rPr>
          <w:rFonts w:ascii="Arial"/>
          <w:b/>
          <w:spacing w:val="-1"/>
          <w:w w:val="105"/>
          <w:sz w:val="20"/>
          <w:lang w:val="en-GB"/>
        </w:rPr>
        <w:t>-W-</w:t>
      </w:r>
      <w:r w:rsidR="00DE77D4" w:rsidRPr="00CE43C4">
        <w:rPr>
          <w:rFonts w:ascii="Arial"/>
          <w:b/>
          <w:spacing w:val="-1"/>
          <w:w w:val="105"/>
          <w:sz w:val="20"/>
          <w:lang w:val="en-GB"/>
        </w:rPr>
        <w:t>2</w:t>
      </w:r>
      <w:r w:rsidR="00DE77D4">
        <w:rPr>
          <w:rFonts w:ascii="Arial"/>
          <w:b/>
          <w:spacing w:val="-1"/>
          <w:w w:val="105"/>
          <w:sz w:val="20"/>
          <w:lang w:val="en-GB"/>
        </w:rPr>
        <w:t>4</w:t>
      </w:r>
      <w:r w:rsidRPr="00CE43C4">
        <w:rPr>
          <w:rFonts w:ascii="Arial"/>
          <w:b/>
          <w:spacing w:val="-1"/>
          <w:w w:val="105"/>
          <w:sz w:val="20"/>
          <w:lang w:val="en-GB"/>
        </w:rPr>
        <w:t>-FBIH</w:t>
      </w:r>
    </w:p>
    <w:p w14:paraId="2BF90350" w14:textId="49BF9DB1" w:rsidR="006C5DF2" w:rsidRPr="00CE43C4" w:rsidRDefault="006C5DF2" w:rsidP="006C5DF2">
      <w:pPr>
        <w:tabs>
          <w:tab w:val="left" w:pos="2796"/>
        </w:tabs>
        <w:spacing w:before="63"/>
        <w:ind w:left="663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 w:rsidRPr="00CE43C4">
        <w:rPr>
          <w:rFonts w:ascii="Arial"/>
          <w:spacing w:val="-1"/>
          <w:w w:val="105"/>
          <w:sz w:val="20"/>
          <w:lang w:val="en-GB"/>
        </w:rPr>
        <w:t>KfW</w:t>
      </w:r>
      <w:proofErr w:type="spellEnd"/>
      <w:r w:rsidRPr="00CE43C4">
        <w:rPr>
          <w:rFonts w:ascii="Arial"/>
          <w:spacing w:val="-15"/>
          <w:w w:val="105"/>
          <w:sz w:val="20"/>
          <w:lang w:val="en-GB"/>
        </w:rPr>
        <w:t xml:space="preserve"> </w:t>
      </w:r>
      <w:r w:rsidRPr="00CE43C4">
        <w:rPr>
          <w:rFonts w:ascii="Arial"/>
          <w:spacing w:val="-1"/>
          <w:w w:val="105"/>
          <w:sz w:val="20"/>
          <w:lang w:val="en-GB"/>
        </w:rPr>
        <w:t>Procurement</w:t>
      </w:r>
      <w:r w:rsidRPr="00CE43C4">
        <w:rPr>
          <w:rFonts w:ascii="Arial"/>
          <w:spacing w:val="-18"/>
          <w:w w:val="105"/>
          <w:sz w:val="20"/>
          <w:lang w:val="en-GB"/>
        </w:rPr>
        <w:t xml:space="preserve"> </w:t>
      </w:r>
      <w:r w:rsidRPr="00CE43C4">
        <w:rPr>
          <w:rFonts w:ascii="Arial"/>
          <w:spacing w:val="-1"/>
          <w:w w:val="105"/>
          <w:sz w:val="20"/>
          <w:lang w:val="en-GB"/>
        </w:rPr>
        <w:t>No.:</w:t>
      </w:r>
      <w:r w:rsidRPr="00CE43C4">
        <w:rPr>
          <w:rFonts w:ascii="Arial"/>
          <w:spacing w:val="-12"/>
          <w:w w:val="105"/>
          <w:sz w:val="20"/>
          <w:lang w:val="en-GB"/>
        </w:rPr>
        <w:tab/>
      </w:r>
      <w:r w:rsidR="00DE77D4" w:rsidRPr="00CE43C4">
        <w:rPr>
          <w:rFonts w:ascii="Arial" w:hAnsi="Arial"/>
          <w:b/>
          <w:bCs/>
          <w:spacing w:val="-2"/>
          <w:sz w:val="20"/>
          <w:szCs w:val="20"/>
        </w:rPr>
        <w:t>510</w:t>
      </w:r>
      <w:r w:rsidR="00DE77D4">
        <w:rPr>
          <w:rFonts w:ascii="Arial" w:hAnsi="Arial"/>
          <w:b/>
          <w:bCs/>
          <w:spacing w:val="-2"/>
          <w:sz w:val="20"/>
          <w:szCs w:val="20"/>
        </w:rPr>
        <w:t>892</w:t>
      </w:r>
    </w:p>
    <w:p w14:paraId="0B00CCCA" w14:textId="7140EE96" w:rsidR="006C5DF2" w:rsidRPr="00AD40FE" w:rsidRDefault="006C5DF2" w:rsidP="006C5DF2">
      <w:pPr>
        <w:tabs>
          <w:tab w:val="left" w:pos="2796"/>
        </w:tabs>
        <w:spacing w:before="63"/>
        <w:ind w:left="2796" w:hanging="2133"/>
        <w:rPr>
          <w:rFonts w:ascii="Arial" w:eastAsia="Arial" w:hAnsi="Arial" w:cs="Arial"/>
          <w:sz w:val="20"/>
          <w:szCs w:val="20"/>
          <w:lang w:val="en-GB"/>
        </w:rPr>
      </w:pPr>
      <w:r w:rsidRPr="00CE43C4">
        <w:rPr>
          <w:rFonts w:ascii="Arial"/>
          <w:spacing w:val="-3"/>
          <w:w w:val="105"/>
          <w:sz w:val="20"/>
          <w:lang w:val="en-GB"/>
        </w:rPr>
        <w:t>Type</w:t>
      </w:r>
      <w:r w:rsidRPr="00CE43C4">
        <w:rPr>
          <w:rFonts w:ascii="Arial"/>
          <w:spacing w:val="-10"/>
          <w:w w:val="105"/>
          <w:sz w:val="20"/>
          <w:lang w:val="en-GB"/>
        </w:rPr>
        <w:t xml:space="preserve"> </w:t>
      </w:r>
      <w:r w:rsidRPr="00CE43C4">
        <w:rPr>
          <w:rFonts w:ascii="Arial"/>
          <w:w w:val="105"/>
          <w:sz w:val="20"/>
          <w:lang w:val="en-GB"/>
        </w:rPr>
        <w:t>of</w:t>
      </w:r>
      <w:r w:rsidRPr="00CE43C4">
        <w:rPr>
          <w:rFonts w:ascii="Arial"/>
          <w:spacing w:val="-12"/>
          <w:w w:val="105"/>
          <w:sz w:val="20"/>
          <w:lang w:val="en-GB"/>
        </w:rPr>
        <w:t xml:space="preserve"> </w:t>
      </w:r>
      <w:r w:rsidRPr="00CE43C4">
        <w:rPr>
          <w:rFonts w:ascii="Arial"/>
          <w:spacing w:val="-1"/>
          <w:w w:val="105"/>
          <w:sz w:val="20"/>
          <w:lang w:val="en-GB"/>
        </w:rPr>
        <w:t>Notice:</w:t>
      </w:r>
      <w:r w:rsidRPr="00CE43C4">
        <w:rPr>
          <w:rFonts w:ascii="Arial"/>
          <w:spacing w:val="-1"/>
          <w:w w:val="105"/>
          <w:sz w:val="20"/>
          <w:lang w:val="en-GB"/>
        </w:rPr>
        <w:tab/>
      </w:r>
      <w:r w:rsidR="003F6B6C" w:rsidRPr="00AD40FE">
        <w:rPr>
          <w:rFonts w:ascii="Arial"/>
          <w:b/>
          <w:spacing w:val="-1"/>
          <w:w w:val="105"/>
          <w:sz w:val="20"/>
          <w:lang w:val="en-GB"/>
        </w:rPr>
        <w:t xml:space="preserve">Addendum </w:t>
      </w:r>
      <w:r w:rsidR="00055DC7">
        <w:rPr>
          <w:rFonts w:ascii="Arial"/>
          <w:b/>
          <w:spacing w:val="-1"/>
          <w:w w:val="105"/>
          <w:sz w:val="20"/>
          <w:lang w:val="en-GB"/>
        </w:rPr>
        <w:t>2</w:t>
      </w:r>
    </w:p>
    <w:p w14:paraId="38BD18C1" w14:textId="417C570C" w:rsidR="006C5DF2" w:rsidRPr="00AD40FE" w:rsidRDefault="006C5DF2" w:rsidP="006C5DF2">
      <w:pPr>
        <w:tabs>
          <w:tab w:val="left" w:pos="2797"/>
        </w:tabs>
        <w:spacing w:before="63"/>
        <w:ind w:left="663"/>
        <w:rPr>
          <w:rFonts w:ascii="Arial" w:eastAsia="Arial" w:hAnsi="Arial" w:cs="Arial"/>
          <w:sz w:val="20"/>
          <w:szCs w:val="20"/>
          <w:lang w:val="en-GB"/>
        </w:rPr>
      </w:pPr>
      <w:r w:rsidRPr="00AD40FE">
        <w:rPr>
          <w:rFonts w:ascii="Arial"/>
          <w:w w:val="105"/>
          <w:sz w:val="20"/>
          <w:lang w:val="en-GB"/>
        </w:rPr>
        <w:t>Issued</w:t>
      </w:r>
      <w:r w:rsidRPr="00AD40FE">
        <w:rPr>
          <w:rFonts w:ascii="Arial"/>
          <w:spacing w:val="-14"/>
          <w:w w:val="105"/>
          <w:sz w:val="20"/>
          <w:lang w:val="en-GB"/>
        </w:rPr>
        <w:t xml:space="preserve"> </w:t>
      </w:r>
      <w:r w:rsidRPr="00AD40FE">
        <w:rPr>
          <w:rFonts w:ascii="Arial"/>
          <w:spacing w:val="-3"/>
          <w:w w:val="105"/>
          <w:sz w:val="20"/>
          <w:lang w:val="en-GB"/>
        </w:rPr>
        <w:t>on:</w:t>
      </w:r>
      <w:r w:rsidRPr="00AD40FE">
        <w:rPr>
          <w:rFonts w:ascii="Arial"/>
          <w:spacing w:val="-3"/>
          <w:w w:val="105"/>
          <w:sz w:val="20"/>
          <w:lang w:val="en-GB"/>
        </w:rPr>
        <w:tab/>
      </w:r>
      <w:r w:rsidR="00055DC7">
        <w:rPr>
          <w:rFonts w:ascii="Arial"/>
          <w:b/>
          <w:spacing w:val="-1"/>
          <w:w w:val="105"/>
          <w:sz w:val="20"/>
          <w:lang w:val="en-GB"/>
        </w:rPr>
        <w:t xml:space="preserve">March </w:t>
      </w:r>
      <w:r w:rsidR="000811B3">
        <w:rPr>
          <w:rFonts w:ascii="Arial"/>
          <w:b/>
          <w:spacing w:val="-1"/>
          <w:w w:val="105"/>
          <w:sz w:val="20"/>
          <w:lang w:val="en-GB"/>
        </w:rPr>
        <w:t>21</w:t>
      </w:r>
      <w:r w:rsidR="003F6B6C" w:rsidRPr="00AD40FE">
        <w:rPr>
          <w:rFonts w:ascii="Arial"/>
          <w:b/>
          <w:spacing w:val="-1"/>
          <w:w w:val="105"/>
          <w:sz w:val="20"/>
          <w:lang w:val="en-GB"/>
        </w:rPr>
        <w:t>,</w:t>
      </w:r>
      <w:r w:rsidRPr="00AD40FE">
        <w:rPr>
          <w:rFonts w:ascii="Arial"/>
          <w:b/>
          <w:spacing w:val="-8"/>
          <w:w w:val="105"/>
          <w:sz w:val="20"/>
          <w:lang w:val="en-GB"/>
        </w:rPr>
        <w:t xml:space="preserve"> </w:t>
      </w:r>
      <w:r w:rsidRPr="00AD40FE">
        <w:rPr>
          <w:rFonts w:ascii="Arial"/>
          <w:b/>
          <w:spacing w:val="-1"/>
          <w:w w:val="105"/>
          <w:sz w:val="20"/>
          <w:lang w:val="en-GB"/>
        </w:rPr>
        <w:t>202</w:t>
      </w:r>
      <w:r w:rsidR="00DE77D4">
        <w:rPr>
          <w:rFonts w:ascii="Arial"/>
          <w:b/>
          <w:spacing w:val="-1"/>
          <w:w w:val="105"/>
          <w:sz w:val="20"/>
          <w:lang w:val="en-GB"/>
        </w:rPr>
        <w:t>4</w:t>
      </w:r>
    </w:p>
    <w:p w14:paraId="496B86DE" w14:textId="32A71BE0" w:rsidR="006C5DF2" w:rsidRPr="00627341" w:rsidRDefault="006C5DF2" w:rsidP="006C5DF2">
      <w:pPr>
        <w:tabs>
          <w:tab w:val="left" w:pos="2796"/>
        </w:tabs>
        <w:spacing w:before="65"/>
        <w:ind w:left="663"/>
        <w:rPr>
          <w:rFonts w:ascii="Arial" w:eastAsia="Arial" w:hAnsi="Arial" w:cs="Arial"/>
          <w:sz w:val="20"/>
          <w:szCs w:val="20"/>
          <w:lang w:val="en-GB"/>
        </w:rPr>
      </w:pPr>
      <w:r w:rsidRPr="00AD40FE">
        <w:rPr>
          <w:rFonts w:ascii="Arial"/>
          <w:spacing w:val="-1"/>
          <w:sz w:val="20"/>
          <w:lang w:val="en-GB"/>
        </w:rPr>
        <w:t>Deadline:</w:t>
      </w:r>
      <w:r w:rsidRPr="00AD40FE">
        <w:rPr>
          <w:rFonts w:ascii="Arial"/>
          <w:spacing w:val="-1"/>
          <w:sz w:val="20"/>
          <w:lang w:val="en-GB"/>
        </w:rPr>
        <w:tab/>
      </w:r>
      <w:r w:rsidR="00DE77D4">
        <w:rPr>
          <w:rFonts w:ascii="Arial"/>
          <w:b/>
          <w:bCs/>
          <w:spacing w:val="-1"/>
          <w:sz w:val="20"/>
          <w:lang w:val="en-GB"/>
        </w:rPr>
        <w:t xml:space="preserve">April </w:t>
      </w:r>
      <w:r w:rsidR="00055DC7">
        <w:rPr>
          <w:rFonts w:ascii="Arial"/>
          <w:b/>
          <w:bCs/>
          <w:spacing w:val="-1"/>
          <w:sz w:val="20"/>
          <w:lang w:val="en-GB"/>
        </w:rPr>
        <w:t>15</w:t>
      </w:r>
      <w:r w:rsidR="00E24873" w:rsidRPr="00AD40FE">
        <w:rPr>
          <w:rFonts w:ascii="Arial"/>
          <w:b/>
          <w:bCs/>
          <w:spacing w:val="-1"/>
          <w:sz w:val="20"/>
          <w:lang w:val="en-GB"/>
        </w:rPr>
        <w:t>,</w:t>
      </w:r>
      <w:r w:rsidRPr="00AD40FE">
        <w:rPr>
          <w:rFonts w:ascii="Arial"/>
          <w:spacing w:val="-1"/>
          <w:sz w:val="20"/>
          <w:lang w:val="en-GB"/>
        </w:rPr>
        <w:t xml:space="preserve"> </w:t>
      </w:r>
      <w:r w:rsidRPr="00AD40FE">
        <w:rPr>
          <w:rFonts w:ascii="Arial"/>
          <w:b/>
          <w:spacing w:val="-1"/>
          <w:w w:val="105"/>
          <w:sz w:val="20"/>
          <w:lang w:val="en-GB"/>
        </w:rPr>
        <w:t>202</w:t>
      </w:r>
      <w:r w:rsidR="00DE77D4">
        <w:rPr>
          <w:rFonts w:ascii="Arial"/>
          <w:b/>
          <w:spacing w:val="-1"/>
          <w:w w:val="105"/>
          <w:sz w:val="20"/>
          <w:lang w:val="en-GB"/>
        </w:rPr>
        <w:t>4</w:t>
      </w:r>
    </w:p>
    <w:p w14:paraId="0EF66B4F" w14:textId="3ACDAAF7" w:rsidR="003E01A7" w:rsidRDefault="003E01A7"/>
    <w:p w14:paraId="373641D0" w14:textId="01BF82B8" w:rsidR="0007187D" w:rsidRPr="0007187D" w:rsidRDefault="0007187D" w:rsidP="0007187D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</w:t>
      </w:r>
      <w:r w:rsidRPr="0007187D">
        <w:rPr>
          <w:rFonts w:ascii="Arial" w:hAnsi="Arial" w:cs="Arial"/>
          <w:sz w:val="18"/>
          <w:szCs w:val="18"/>
        </w:rPr>
        <w:t xml:space="preserve">virtue of ITA 17.2, the deadline for submission of Applications is extended with the following amendments to Point 5 of the </w:t>
      </w:r>
      <w:r w:rsidRPr="0007187D">
        <w:rPr>
          <w:rFonts w:ascii="Arial"/>
          <w:spacing w:val="-1"/>
          <w:sz w:val="18"/>
          <w:szCs w:val="18"/>
          <w:lang w:val="en-GB"/>
        </w:rPr>
        <w:t xml:space="preserve">Prequalification </w:t>
      </w:r>
      <w:proofErr w:type="gramStart"/>
      <w:r w:rsidRPr="0007187D">
        <w:rPr>
          <w:rFonts w:ascii="Arial"/>
          <w:spacing w:val="-1"/>
          <w:sz w:val="18"/>
          <w:szCs w:val="18"/>
          <w:lang w:val="en-GB"/>
        </w:rPr>
        <w:t>Notice</w:t>
      </w:r>
      <w:r w:rsidRPr="0007187D">
        <w:rPr>
          <w:rFonts w:ascii="Arial" w:hAnsi="Arial" w:cs="Arial"/>
          <w:sz w:val="18"/>
          <w:szCs w:val="18"/>
        </w:rPr>
        <w:t xml:space="preserve"> :</w:t>
      </w:r>
      <w:proofErr w:type="gramEnd"/>
    </w:p>
    <w:p w14:paraId="3A18CAA0" w14:textId="69A76D4F" w:rsidR="0007187D" w:rsidRPr="00627341" w:rsidRDefault="0007187D" w:rsidP="0007187D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Arial" w:hAnsi="Arial" w:cs="Arial"/>
          <w:sz w:val="18"/>
          <w:szCs w:val="18"/>
          <w:lang w:val="en-GB"/>
        </w:rPr>
      </w:pP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Applications</w:t>
      </w:r>
      <w:r w:rsidRPr="00627341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1"/>
          <w:w w:val="105"/>
          <w:sz w:val="18"/>
          <w:szCs w:val="18"/>
          <w:lang w:val="en-GB"/>
        </w:rPr>
        <w:t>for</w:t>
      </w:r>
      <w:r w:rsidRPr="00627341">
        <w:rPr>
          <w:rFonts w:ascii="Arial" w:hAnsi="Arial" w:cs="Arial"/>
          <w:spacing w:val="-7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prequalification</w:t>
      </w:r>
      <w:r w:rsidRPr="00627341">
        <w:rPr>
          <w:rFonts w:ascii="Arial" w:hAnsi="Arial" w:cs="Arial"/>
          <w:spacing w:val="-5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should</w:t>
      </w:r>
      <w:r w:rsidRPr="00627341">
        <w:rPr>
          <w:rFonts w:ascii="Arial" w:hAnsi="Arial" w:cs="Arial"/>
          <w:spacing w:val="-7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be</w:t>
      </w:r>
      <w:r w:rsidRPr="00627341">
        <w:rPr>
          <w:rFonts w:ascii="Arial" w:hAnsi="Arial" w:cs="Arial"/>
          <w:spacing w:val="-4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submitted</w:t>
      </w:r>
      <w:r w:rsidRPr="00627341">
        <w:rPr>
          <w:rFonts w:ascii="Arial" w:hAnsi="Arial" w:cs="Arial"/>
          <w:spacing w:val="-9"/>
          <w:w w:val="105"/>
          <w:sz w:val="18"/>
          <w:szCs w:val="18"/>
          <w:lang w:val="en-GB"/>
        </w:rPr>
        <w:t xml:space="preserve"> </w:t>
      </w:r>
      <w:r>
        <w:rPr>
          <w:rFonts w:ascii="Arial" w:hAnsi="Arial" w:cs="Arial"/>
          <w:spacing w:val="-9"/>
          <w:w w:val="105"/>
          <w:sz w:val="18"/>
          <w:szCs w:val="18"/>
          <w:lang w:val="en-GB"/>
        </w:rPr>
        <w:t xml:space="preserve">in English language </w:t>
      </w:r>
      <w:r w:rsidRPr="00627341">
        <w:rPr>
          <w:rFonts w:ascii="Arial" w:hAnsi="Arial" w:cs="Arial"/>
          <w:spacing w:val="-9"/>
          <w:w w:val="105"/>
          <w:sz w:val="18"/>
          <w:szCs w:val="18"/>
          <w:lang w:val="en-GB"/>
        </w:rPr>
        <w:t xml:space="preserve">to the address below either by mail or by hand </w:t>
      </w:r>
      <w:r w:rsidRPr="00627341">
        <w:rPr>
          <w:rFonts w:ascii="Arial" w:hAnsi="Arial" w:cs="Arial"/>
          <w:w w:val="105"/>
          <w:sz w:val="18"/>
          <w:szCs w:val="18"/>
          <w:lang w:val="en-GB"/>
        </w:rPr>
        <w:t>in</w:t>
      </w:r>
      <w:r w:rsidRPr="00627341">
        <w:rPr>
          <w:rFonts w:ascii="Arial" w:hAnsi="Arial" w:cs="Arial"/>
          <w:spacing w:val="-8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1"/>
          <w:w w:val="105"/>
          <w:sz w:val="18"/>
          <w:szCs w:val="18"/>
          <w:lang w:val="en-GB"/>
        </w:rPr>
        <w:t>clearly</w:t>
      </w:r>
      <w:r w:rsidRPr="00627341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marked</w:t>
      </w:r>
      <w:r w:rsidRPr="00627341">
        <w:rPr>
          <w:rFonts w:ascii="Arial" w:hAnsi="Arial" w:cs="Arial"/>
          <w:spacing w:val="-5"/>
          <w:w w:val="105"/>
          <w:sz w:val="18"/>
          <w:szCs w:val="18"/>
          <w:lang w:val="en-GB"/>
        </w:rPr>
        <w:t xml:space="preserve"> and sealed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envelopes</w:t>
      </w:r>
      <w:r w:rsidRPr="00627341">
        <w:rPr>
          <w:rFonts w:ascii="Arial" w:hAnsi="Arial" w:cs="Arial"/>
          <w:spacing w:val="-7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w w:val="105"/>
          <w:sz w:val="18"/>
          <w:szCs w:val="18"/>
          <w:lang w:val="en-GB"/>
        </w:rPr>
        <w:t>by</w:t>
      </w:r>
      <w:r w:rsidRPr="00627341">
        <w:rPr>
          <w:rFonts w:ascii="Arial" w:hAnsi="Arial" w:cs="Arial"/>
          <w:spacing w:val="-13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b/>
          <w:spacing w:val="-3"/>
          <w:w w:val="105"/>
          <w:sz w:val="18"/>
          <w:szCs w:val="18"/>
          <w:lang w:val="en-GB"/>
        </w:rPr>
        <w:t>12:00</w:t>
      </w:r>
      <w:r w:rsidRPr="00C80DBF">
        <w:rPr>
          <w:rFonts w:ascii="Arial" w:hAnsi="Arial" w:cs="Arial"/>
          <w:b/>
          <w:spacing w:val="-13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b/>
          <w:spacing w:val="-3"/>
          <w:w w:val="105"/>
          <w:sz w:val="18"/>
          <w:szCs w:val="18"/>
          <w:lang w:val="en-GB"/>
        </w:rPr>
        <w:t>(noon)</w:t>
      </w:r>
      <w:r w:rsidRPr="00C80DBF">
        <w:rPr>
          <w:rFonts w:ascii="Arial" w:hAnsi="Arial" w:cs="Arial"/>
          <w:b/>
          <w:spacing w:val="-10"/>
          <w:w w:val="105"/>
          <w:sz w:val="18"/>
          <w:szCs w:val="18"/>
          <w:lang w:val="en-GB"/>
        </w:rPr>
        <w:t xml:space="preserve"> </w:t>
      </w:r>
      <w:r w:rsidRPr="00AD40FE">
        <w:rPr>
          <w:rFonts w:ascii="Arial" w:hAnsi="Arial" w:cs="Arial"/>
          <w:b/>
          <w:spacing w:val="-1"/>
          <w:w w:val="105"/>
          <w:sz w:val="18"/>
          <w:szCs w:val="18"/>
          <w:lang w:val="en-GB"/>
        </w:rPr>
        <w:t>CET</w:t>
      </w:r>
      <w:r w:rsidRPr="00AD40FE">
        <w:rPr>
          <w:rFonts w:ascii="Arial" w:hAnsi="Arial" w:cs="Arial"/>
          <w:b/>
          <w:spacing w:val="-11"/>
          <w:w w:val="105"/>
          <w:sz w:val="18"/>
          <w:szCs w:val="18"/>
          <w:lang w:val="en-GB"/>
        </w:rPr>
        <w:t xml:space="preserve"> </w:t>
      </w:r>
      <w:r w:rsidRPr="00AD40FE">
        <w:rPr>
          <w:rFonts w:ascii="Arial" w:hAnsi="Arial" w:cs="Arial"/>
          <w:spacing w:val="-1"/>
          <w:w w:val="105"/>
          <w:sz w:val="18"/>
          <w:szCs w:val="18"/>
          <w:lang w:val="en-GB"/>
        </w:rPr>
        <w:t>on</w:t>
      </w:r>
      <w:r w:rsidRPr="00AD40FE">
        <w:rPr>
          <w:rFonts w:ascii="Arial" w:hAnsi="Arial" w:cs="Arial"/>
          <w:spacing w:val="-9"/>
          <w:w w:val="105"/>
          <w:sz w:val="18"/>
          <w:szCs w:val="18"/>
          <w:lang w:val="en-GB"/>
        </w:rPr>
        <w:t xml:space="preserve"> </w:t>
      </w:r>
      <w:r w:rsidR="00055DC7">
        <w:rPr>
          <w:rFonts w:ascii="Arial" w:hAnsi="Arial" w:cs="Arial"/>
          <w:b/>
          <w:bCs/>
          <w:spacing w:val="-9"/>
          <w:w w:val="105"/>
          <w:sz w:val="18"/>
          <w:szCs w:val="18"/>
          <w:lang w:val="en-GB"/>
        </w:rPr>
        <w:t>15</w:t>
      </w:r>
      <w:r w:rsidRPr="00AD40FE">
        <w:rPr>
          <w:rFonts w:ascii="Arial" w:hAnsi="Arial" w:cs="Arial"/>
          <w:b/>
          <w:bCs/>
          <w:spacing w:val="-1"/>
          <w:w w:val="105"/>
          <w:sz w:val="18"/>
          <w:szCs w:val="18"/>
          <w:lang w:val="en-GB"/>
        </w:rPr>
        <w:t xml:space="preserve"> </w:t>
      </w:r>
      <w:r w:rsidR="00DE77D4">
        <w:rPr>
          <w:rFonts w:ascii="Arial" w:hAnsi="Arial" w:cs="Arial"/>
          <w:b/>
          <w:bCs/>
          <w:spacing w:val="-1"/>
          <w:w w:val="105"/>
          <w:sz w:val="18"/>
          <w:szCs w:val="18"/>
          <w:lang w:val="en-GB"/>
        </w:rPr>
        <w:t>April</w:t>
      </w:r>
      <w:r>
        <w:rPr>
          <w:rFonts w:ascii="Arial" w:hAnsi="Arial" w:cs="Arial"/>
          <w:b/>
          <w:spacing w:val="-1"/>
          <w:w w:val="105"/>
          <w:sz w:val="18"/>
          <w:szCs w:val="18"/>
          <w:lang w:val="en-GB"/>
        </w:rPr>
        <w:t xml:space="preserve"> 202</w:t>
      </w:r>
      <w:r w:rsidR="00DE77D4">
        <w:rPr>
          <w:rFonts w:ascii="Arial" w:hAnsi="Arial" w:cs="Arial"/>
          <w:b/>
          <w:spacing w:val="-1"/>
          <w:w w:val="105"/>
          <w:sz w:val="18"/>
          <w:szCs w:val="18"/>
          <w:lang w:val="en-GB"/>
        </w:rPr>
        <w:t>4</w:t>
      </w:r>
      <w:r w:rsidRPr="00C80DBF">
        <w:rPr>
          <w:rFonts w:ascii="Arial" w:hAnsi="Arial" w:cs="Arial"/>
          <w:spacing w:val="-3"/>
          <w:w w:val="105"/>
          <w:sz w:val="18"/>
          <w:szCs w:val="18"/>
          <w:lang w:val="en-GB"/>
        </w:rPr>
        <w:t>. Upon submission,</w:t>
      </w:r>
      <w:r w:rsidRPr="00C80DBF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3"/>
          <w:w w:val="105"/>
          <w:sz w:val="18"/>
          <w:szCs w:val="18"/>
          <w:lang w:val="en-GB"/>
        </w:rPr>
        <w:t>the</w:t>
      </w:r>
      <w:r w:rsidRPr="00C80DBF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3"/>
          <w:w w:val="105"/>
          <w:sz w:val="18"/>
          <w:szCs w:val="18"/>
          <w:lang w:val="en-GB"/>
        </w:rPr>
        <w:t>time</w:t>
      </w:r>
      <w:r w:rsidRPr="00C80DBF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1"/>
          <w:w w:val="105"/>
          <w:sz w:val="18"/>
          <w:szCs w:val="18"/>
          <w:lang w:val="en-GB"/>
        </w:rPr>
        <w:t>and</w:t>
      </w:r>
      <w:r w:rsidRPr="00C80DBF">
        <w:rPr>
          <w:rFonts w:ascii="Arial" w:hAnsi="Arial" w:cs="Arial"/>
          <w:spacing w:val="-13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1"/>
          <w:w w:val="105"/>
          <w:sz w:val="18"/>
          <w:szCs w:val="18"/>
          <w:lang w:val="en-GB"/>
        </w:rPr>
        <w:t>date</w:t>
      </w:r>
      <w:r w:rsidRPr="00C80DBF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1"/>
          <w:w w:val="105"/>
          <w:sz w:val="18"/>
          <w:szCs w:val="18"/>
          <w:lang w:val="en-GB"/>
        </w:rPr>
        <w:t>of</w:t>
      </w:r>
      <w:r w:rsidRPr="00C80DBF">
        <w:rPr>
          <w:rFonts w:ascii="Arial" w:hAnsi="Arial" w:cs="Arial"/>
          <w:spacing w:val="-11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3"/>
          <w:w w:val="105"/>
          <w:sz w:val="18"/>
          <w:szCs w:val="18"/>
          <w:lang w:val="en-GB"/>
        </w:rPr>
        <w:t>submission</w:t>
      </w:r>
      <w:r w:rsidRPr="00C80DBF">
        <w:rPr>
          <w:rFonts w:ascii="Arial" w:hAnsi="Arial" w:cs="Arial"/>
          <w:spacing w:val="-11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1"/>
          <w:w w:val="105"/>
          <w:sz w:val="18"/>
          <w:szCs w:val="18"/>
          <w:lang w:val="en-GB"/>
        </w:rPr>
        <w:t>will</w:t>
      </w:r>
      <w:r w:rsidRPr="00C80DBF">
        <w:rPr>
          <w:rFonts w:ascii="Arial" w:hAnsi="Arial" w:cs="Arial"/>
          <w:spacing w:val="-10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w w:val="105"/>
          <w:sz w:val="18"/>
          <w:szCs w:val="18"/>
          <w:lang w:val="en-GB"/>
        </w:rPr>
        <w:t>be</w:t>
      </w:r>
      <w:r w:rsidRPr="00C80DBF">
        <w:rPr>
          <w:rFonts w:ascii="Arial" w:hAnsi="Arial" w:cs="Arial"/>
          <w:spacing w:val="-12"/>
          <w:w w:val="105"/>
          <w:sz w:val="18"/>
          <w:szCs w:val="18"/>
          <w:lang w:val="en-GB"/>
        </w:rPr>
        <w:t xml:space="preserve"> </w:t>
      </w:r>
      <w:r w:rsidRPr="00C80DBF">
        <w:rPr>
          <w:rFonts w:ascii="Arial" w:hAnsi="Arial" w:cs="Arial"/>
          <w:spacing w:val="-3"/>
          <w:w w:val="105"/>
          <w:sz w:val="18"/>
          <w:szCs w:val="18"/>
          <w:lang w:val="en-GB"/>
        </w:rPr>
        <w:t>officially</w:t>
      </w:r>
      <w:r w:rsidRPr="00627341">
        <w:rPr>
          <w:rFonts w:ascii="Arial" w:hAnsi="Arial" w:cs="Arial"/>
          <w:spacing w:val="-15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hAnsi="Arial" w:cs="Arial"/>
          <w:spacing w:val="-3"/>
          <w:w w:val="105"/>
          <w:sz w:val="18"/>
          <w:szCs w:val="18"/>
          <w:lang w:val="en-GB"/>
        </w:rPr>
        <w:t>recorded.</w:t>
      </w:r>
    </w:p>
    <w:p w14:paraId="642220D5" w14:textId="77777777" w:rsidR="0007187D" w:rsidRDefault="0007187D" w:rsidP="0007187D">
      <w:pPr>
        <w:widowControl/>
        <w:ind w:left="1172"/>
        <w:rPr>
          <w:rFonts w:ascii="Arial" w:eastAsia="Times New Roman" w:hAnsi="Arial" w:cs="Times New Roman"/>
          <w:b/>
          <w:sz w:val="18"/>
          <w:szCs w:val="18"/>
          <w:lang w:eastAsia="de-DE"/>
        </w:rPr>
      </w:pPr>
    </w:p>
    <w:p w14:paraId="0C527AE0" w14:textId="77777777" w:rsidR="0007187D" w:rsidRPr="00546AFB" w:rsidRDefault="0007187D" w:rsidP="0007187D">
      <w:pPr>
        <w:widowControl/>
        <w:ind w:left="1172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546AFB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1 (one) original, </w:t>
      </w:r>
      <w:r>
        <w:rPr>
          <w:rFonts w:ascii="Arial" w:eastAsia="Times New Roman" w:hAnsi="Arial" w:cs="Times New Roman"/>
          <w:b/>
          <w:sz w:val="18"/>
          <w:szCs w:val="18"/>
          <w:lang w:eastAsia="de-DE"/>
        </w:rPr>
        <w:t>2</w:t>
      </w:r>
      <w:r w:rsidRPr="00546AFB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 (</w:t>
      </w:r>
      <w:r>
        <w:rPr>
          <w:rFonts w:ascii="Arial" w:eastAsia="Times New Roman" w:hAnsi="Arial" w:cs="Times New Roman"/>
          <w:b/>
          <w:sz w:val="18"/>
          <w:szCs w:val="18"/>
          <w:lang w:eastAsia="de-DE"/>
        </w:rPr>
        <w:t>two</w:t>
      </w:r>
      <w:r w:rsidRPr="00546AFB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) </w:t>
      </w:r>
      <w:r>
        <w:rPr>
          <w:rFonts w:ascii="Arial" w:eastAsia="Times New Roman" w:hAnsi="Arial" w:cs="Times New Roman"/>
          <w:b/>
          <w:sz w:val="18"/>
          <w:szCs w:val="18"/>
          <w:lang w:eastAsia="de-DE"/>
        </w:rPr>
        <w:t>hard</w:t>
      </w:r>
      <w:r w:rsidRPr="00546AFB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 copies and 1 (one) scanned electronic copy in PDF format</w:t>
      </w:r>
      <w:r w:rsidRPr="00FB4E0B">
        <w:rPr>
          <w:rFonts w:ascii="Arial" w:eastAsia="Times New Roman" w:hAnsi="Arial" w:cs="Times New Roman"/>
          <w:bCs/>
          <w:sz w:val="18"/>
          <w:szCs w:val="18"/>
          <w:lang w:eastAsia="de-DE"/>
        </w:rPr>
        <w:t xml:space="preserve"> </w:t>
      </w:r>
      <w:r w:rsidRPr="00546AFB">
        <w:rPr>
          <w:rFonts w:ascii="Arial" w:eastAsia="Times New Roman" w:hAnsi="Arial" w:cs="Times New Roman"/>
          <w:sz w:val="18"/>
          <w:szCs w:val="18"/>
          <w:lang w:eastAsia="de-DE"/>
        </w:rPr>
        <w:t>addressed to:</w:t>
      </w:r>
    </w:p>
    <w:p w14:paraId="5340A1A4" w14:textId="77777777" w:rsidR="0007187D" w:rsidRPr="00546AFB" w:rsidRDefault="0007187D" w:rsidP="0007187D">
      <w:pPr>
        <w:widowControl/>
        <w:ind w:left="467" w:firstLine="709"/>
        <w:rPr>
          <w:rFonts w:ascii="Arial" w:eastAsia="Times New Roman" w:hAnsi="Arial" w:cs="Times New Roman"/>
          <w:sz w:val="18"/>
          <w:szCs w:val="18"/>
          <w:lang w:eastAsia="de-DE"/>
        </w:rPr>
      </w:pPr>
    </w:p>
    <w:p w14:paraId="7185E83E" w14:textId="77777777" w:rsidR="0007187D" w:rsidRPr="00593BC2" w:rsidRDefault="0007187D" w:rsidP="0007187D">
      <w:pPr>
        <w:widowControl/>
        <w:ind w:left="117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Ministry of Spatial Planning of the Federation of Bosnia and Herzegovina</w:t>
      </w:r>
    </w:p>
    <w:p w14:paraId="392B804B" w14:textId="77777777" w:rsidR="0007187D" w:rsidRPr="00593BC2" w:rsidRDefault="0007187D" w:rsidP="0007187D">
      <w:pPr>
        <w:widowControl/>
        <w:ind w:left="117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proofErr w:type="spellStart"/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Hamdije</w:t>
      </w:r>
      <w:proofErr w:type="spellEnd"/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</w:t>
      </w:r>
      <w:proofErr w:type="spellStart"/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Čemerlića</w:t>
      </w:r>
      <w:proofErr w:type="spellEnd"/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no. 2</w:t>
      </w:r>
    </w:p>
    <w:p w14:paraId="54E59B21" w14:textId="77777777" w:rsidR="0007187D" w:rsidRDefault="0007187D" w:rsidP="0007187D">
      <w:pPr>
        <w:widowControl/>
        <w:ind w:left="117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593BC2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71000 Sarajevo</w:t>
      </w:r>
    </w:p>
    <w:p w14:paraId="077D31AF" w14:textId="77777777" w:rsidR="0007187D" w:rsidRDefault="0007187D" w:rsidP="0007187D">
      <w:pPr>
        <w:widowControl/>
        <w:ind w:left="1172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D753FB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Bosnia and Herzegovina</w:t>
      </w:r>
    </w:p>
    <w:p w14:paraId="68E7C13E" w14:textId="77777777" w:rsidR="0007187D" w:rsidRPr="004E6515" w:rsidRDefault="0007187D" w:rsidP="0007187D">
      <w:pPr>
        <w:widowControl/>
        <w:ind w:left="705"/>
        <w:rPr>
          <w:rFonts w:ascii="Arial" w:eastAsia="Arial" w:hAnsi="Arial" w:cs="Arial"/>
          <w:b/>
          <w:bCs/>
          <w:sz w:val="18"/>
          <w:szCs w:val="18"/>
          <w:lang w:val="en-GB"/>
        </w:rPr>
      </w:pPr>
    </w:p>
    <w:p w14:paraId="1DED49FB" w14:textId="77777777" w:rsidR="0007187D" w:rsidRPr="00627341" w:rsidRDefault="0007187D" w:rsidP="0007187D">
      <w:pPr>
        <w:widowControl/>
        <w:ind w:left="1172"/>
        <w:rPr>
          <w:rFonts w:ascii="Arial" w:eastAsia="Times New Roman" w:hAnsi="Arial" w:cs="Arial"/>
          <w:sz w:val="18"/>
          <w:szCs w:val="18"/>
          <w:lang w:eastAsia="de-DE"/>
        </w:rPr>
      </w:pPr>
      <w:r w:rsidRPr="00627341">
        <w:rPr>
          <w:rFonts w:ascii="Arial" w:eastAsia="Times New Roman" w:hAnsi="Arial" w:cs="Arial"/>
          <w:sz w:val="18"/>
          <w:szCs w:val="18"/>
          <w:lang w:eastAsia="de-DE"/>
        </w:rPr>
        <w:t xml:space="preserve">The submission of the original Application is decisive. </w:t>
      </w:r>
      <w:r w:rsidRPr="00627341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The time of receipt of the original documents at the </w:t>
      </w:r>
      <w:r w:rsidRPr="00C15AAC">
        <w:rPr>
          <w:rFonts w:ascii="Arial"/>
          <w:spacing w:val="-3"/>
          <w:w w:val="105"/>
          <w:sz w:val="18"/>
          <w:lang w:val="en-GB"/>
        </w:rPr>
        <w:t>Ministry of Spatial Planning of the Federation of Bosnia and Herzegovina</w:t>
      </w:r>
      <w:r w:rsidRPr="00523154">
        <w:rPr>
          <w:rFonts w:ascii="Arial" w:hAnsi="Arial" w:cs="Arial"/>
          <w:spacing w:val="-1"/>
          <w:w w:val="105"/>
          <w:sz w:val="18"/>
          <w:szCs w:val="18"/>
          <w:lang w:val="en-GB"/>
        </w:rPr>
        <w:t xml:space="preserve"> </w:t>
      </w:r>
      <w:r w:rsidRPr="00627341">
        <w:rPr>
          <w:rFonts w:ascii="Arial" w:eastAsia="Times New Roman" w:hAnsi="Arial" w:cs="Arial"/>
          <w:bCs/>
          <w:sz w:val="18"/>
          <w:szCs w:val="18"/>
          <w:lang w:eastAsia="de-DE"/>
        </w:rPr>
        <w:t>will prevail. Late Applications</w:t>
      </w:r>
      <w:r w:rsidRPr="00627341">
        <w:rPr>
          <w:rFonts w:ascii="Arial" w:eastAsia="Times New Roman" w:hAnsi="Arial" w:cs="Arial"/>
          <w:sz w:val="18"/>
          <w:szCs w:val="18"/>
          <w:lang w:eastAsia="de-DE"/>
        </w:rPr>
        <w:t xml:space="preserve"> will be rejected and returned unopened. </w:t>
      </w:r>
    </w:p>
    <w:p w14:paraId="333BEF96" w14:textId="77777777" w:rsidR="0007187D" w:rsidRPr="00627341" w:rsidRDefault="0007187D" w:rsidP="0007187D">
      <w:pPr>
        <w:widowControl/>
        <w:ind w:left="705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D631952" w14:textId="6DDD36F1" w:rsidR="0007187D" w:rsidRPr="004E6515" w:rsidRDefault="0007187D" w:rsidP="0007187D">
      <w:pPr>
        <w:widowControl/>
        <w:ind w:left="705"/>
        <w:rPr>
          <w:rFonts w:ascii="Arial" w:eastAsia="Times New Roman" w:hAnsi="Arial" w:cs="Arial"/>
          <w:sz w:val="18"/>
          <w:szCs w:val="18"/>
          <w:lang w:eastAsia="de-DE"/>
        </w:rPr>
      </w:pPr>
      <w:r w:rsidRPr="00AD40FE">
        <w:rPr>
          <w:rFonts w:ascii="Arial" w:eastAsia="Times New Roman" w:hAnsi="Arial" w:cs="Arial"/>
          <w:sz w:val="18"/>
          <w:szCs w:val="18"/>
          <w:lang w:eastAsia="de-DE"/>
        </w:rPr>
        <w:t xml:space="preserve">Sarajevo, </w:t>
      </w:r>
      <w:r w:rsidR="00055DC7">
        <w:rPr>
          <w:rFonts w:ascii="Arial" w:eastAsia="Times New Roman" w:hAnsi="Arial" w:cs="Arial"/>
          <w:sz w:val="18"/>
          <w:szCs w:val="18"/>
          <w:lang w:eastAsia="de-DE"/>
        </w:rPr>
        <w:t>March</w:t>
      </w:r>
      <w:r w:rsidR="00DE77D4">
        <w:rPr>
          <w:rFonts w:ascii="Arial" w:eastAsia="Times New Roman" w:hAnsi="Arial" w:cs="Arial"/>
          <w:sz w:val="18"/>
          <w:szCs w:val="18"/>
          <w:lang w:eastAsia="de-DE"/>
        </w:rPr>
        <w:t xml:space="preserve"> 2024</w:t>
      </w:r>
    </w:p>
    <w:p w14:paraId="7F248604" w14:textId="77777777" w:rsidR="0007187D" w:rsidRDefault="0007187D"/>
    <w:sectPr w:rsidR="0007187D" w:rsidSect="0072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1EF"/>
    <w:multiLevelType w:val="hybridMultilevel"/>
    <w:tmpl w:val="53E4B3DA"/>
    <w:lvl w:ilvl="0" w:tplc="2962028E">
      <w:start w:val="1"/>
      <w:numFmt w:val="decimal"/>
      <w:lvlText w:val="%1."/>
      <w:lvlJc w:val="left"/>
      <w:pPr>
        <w:ind w:left="1172" w:hanging="509"/>
      </w:pPr>
      <w:rPr>
        <w:rFonts w:ascii="Arial" w:eastAsia="Arial" w:hAnsi="Arial" w:hint="default"/>
        <w:spacing w:val="-2"/>
        <w:w w:val="103"/>
        <w:sz w:val="18"/>
        <w:szCs w:val="18"/>
      </w:rPr>
    </w:lvl>
    <w:lvl w:ilvl="1" w:tplc="51BABD16">
      <w:start w:val="1"/>
      <w:numFmt w:val="lowerLetter"/>
      <w:lvlText w:val="%2)"/>
      <w:lvlJc w:val="left"/>
      <w:pPr>
        <w:ind w:left="1848" w:hanging="339"/>
      </w:pPr>
      <w:rPr>
        <w:rFonts w:ascii="Arial" w:eastAsia="Arial" w:hAnsi="Arial" w:hint="default"/>
        <w:spacing w:val="-3"/>
        <w:w w:val="103"/>
        <w:sz w:val="18"/>
        <w:szCs w:val="18"/>
      </w:rPr>
    </w:lvl>
    <w:lvl w:ilvl="2" w:tplc="A27C0B2E">
      <w:start w:val="1"/>
      <w:numFmt w:val="bullet"/>
      <w:lvlText w:val="•"/>
      <w:lvlJc w:val="left"/>
      <w:pPr>
        <w:ind w:left="2647" w:hanging="339"/>
      </w:pPr>
      <w:rPr>
        <w:rFonts w:hint="default"/>
      </w:rPr>
    </w:lvl>
    <w:lvl w:ilvl="3" w:tplc="51080F4C">
      <w:start w:val="1"/>
      <w:numFmt w:val="bullet"/>
      <w:lvlText w:val="•"/>
      <w:lvlJc w:val="left"/>
      <w:pPr>
        <w:ind w:left="3446" w:hanging="339"/>
      </w:pPr>
      <w:rPr>
        <w:rFonts w:hint="default"/>
      </w:rPr>
    </w:lvl>
    <w:lvl w:ilvl="4" w:tplc="5898333E">
      <w:start w:val="1"/>
      <w:numFmt w:val="bullet"/>
      <w:lvlText w:val="•"/>
      <w:lvlJc w:val="left"/>
      <w:pPr>
        <w:ind w:left="4245" w:hanging="339"/>
      </w:pPr>
      <w:rPr>
        <w:rFonts w:hint="default"/>
      </w:rPr>
    </w:lvl>
    <w:lvl w:ilvl="5" w:tplc="24927F5A">
      <w:start w:val="1"/>
      <w:numFmt w:val="bullet"/>
      <w:lvlText w:val="•"/>
      <w:lvlJc w:val="left"/>
      <w:pPr>
        <w:ind w:left="5044" w:hanging="339"/>
      </w:pPr>
      <w:rPr>
        <w:rFonts w:hint="default"/>
      </w:rPr>
    </w:lvl>
    <w:lvl w:ilvl="6" w:tplc="41A4A4B0">
      <w:start w:val="1"/>
      <w:numFmt w:val="bullet"/>
      <w:lvlText w:val="•"/>
      <w:lvlJc w:val="left"/>
      <w:pPr>
        <w:ind w:left="5843" w:hanging="339"/>
      </w:pPr>
      <w:rPr>
        <w:rFonts w:hint="default"/>
      </w:rPr>
    </w:lvl>
    <w:lvl w:ilvl="7" w:tplc="699AAEF4">
      <w:start w:val="1"/>
      <w:numFmt w:val="bullet"/>
      <w:lvlText w:val="•"/>
      <w:lvlJc w:val="left"/>
      <w:pPr>
        <w:ind w:left="6642" w:hanging="339"/>
      </w:pPr>
      <w:rPr>
        <w:rFonts w:hint="default"/>
      </w:rPr>
    </w:lvl>
    <w:lvl w:ilvl="8" w:tplc="6E122EF2">
      <w:start w:val="1"/>
      <w:numFmt w:val="bullet"/>
      <w:lvlText w:val="•"/>
      <w:lvlJc w:val="left"/>
      <w:pPr>
        <w:ind w:left="7441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F2"/>
    <w:rsid w:val="00055DC7"/>
    <w:rsid w:val="0007187D"/>
    <w:rsid w:val="000811B3"/>
    <w:rsid w:val="003E01A7"/>
    <w:rsid w:val="003F6B6C"/>
    <w:rsid w:val="00467305"/>
    <w:rsid w:val="00552FCC"/>
    <w:rsid w:val="0056144B"/>
    <w:rsid w:val="00623923"/>
    <w:rsid w:val="006C5DF2"/>
    <w:rsid w:val="00721C26"/>
    <w:rsid w:val="00AD40FE"/>
    <w:rsid w:val="00DE77D4"/>
    <w:rsid w:val="00E24873"/>
    <w:rsid w:val="00E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B302"/>
  <w15:chartTrackingRefBased/>
  <w15:docId w15:val="{ECF995F4-5C5A-4694-9ECD-752A308D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5DF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7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2024-02-27T13:02:00Z</dcterms:created>
  <dcterms:modified xsi:type="dcterms:W3CDTF">2024-03-19T14:55:00Z</dcterms:modified>
</cp:coreProperties>
</file>