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3D2F92" w14:textId="77777777" w:rsidR="00441150" w:rsidRPr="00351A82" w:rsidRDefault="00441150" w:rsidP="00441150">
      <w:pPr>
        <w:jc w:val="center"/>
        <w:rPr>
          <w:rFonts w:ascii="Times New Roman" w:hAnsi="Times New Roman" w:cs="Times New Roman"/>
          <w:b/>
          <w:sz w:val="24"/>
          <w:szCs w:val="24"/>
        </w:rPr>
      </w:pPr>
      <w:r w:rsidRPr="00351A82">
        <w:rPr>
          <w:rFonts w:ascii="Times New Roman" w:hAnsi="Times New Roman" w:cs="Times New Roman"/>
          <w:b/>
          <w:sz w:val="24"/>
          <w:szCs w:val="24"/>
        </w:rPr>
        <w:t xml:space="preserve">BOSNIA </w:t>
      </w:r>
      <w:smartTag w:uri="urn:schemas-microsoft-com:office:smarttags" w:element="stockticker">
        <w:r w:rsidRPr="00351A82">
          <w:rPr>
            <w:rFonts w:ascii="Times New Roman" w:hAnsi="Times New Roman" w:cs="Times New Roman"/>
            <w:b/>
            <w:sz w:val="24"/>
            <w:szCs w:val="24"/>
          </w:rPr>
          <w:t>AND</w:t>
        </w:r>
      </w:smartTag>
      <w:r w:rsidRPr="00351A82">
        <w:rPr>
          <w:rFonts w:ascii="Times New Roman" w:hAnsi="Times New Roman" w:cs="Times New Roman"/>
          <w:b/>
          <w:sz w:val="24"/>
          <w:szCs w:val="24"/>
        </w:rPr>
        <w:t xml:space="preserve"> HERZEGOVINA </w:t>
      </w:r>
    </w:p>
    <w:p w14:paraId="3F56D2E6" w14:textId="77777777" w:rsidR="00441150" w:rsidRPr="00351A82" w:rsidRDefault="00441150" w:rsidP="00441150">
      <w:pPr>
        <w:jc w:val="center"/>
        <w:rPr>
          <w:rFonts w:ascii="Times New Roman" w:hAnsi="Times New Roman" w:cs="Times New Roman"/>
          <w:b/>
          <w:sz w:val="24"/>
          <w:szCs w:val="24"/>
        </w:rPr>
      </w:pPr>
      <w:r w:rsidRPr="00351A82">
        <w:rPr>
          <w:rFonts w:ascii="Times New Roman" w:hAnsi="Times New Roman" w:cs="Times New Roman"/>
          <w:b/>
          <w:sz w:val="24"/>
          <w:szCs w:val="24"/>
        </w:rPr>
        <w:t xml:space="preserve">FEDERATION OF BOSNIA </w:t>
      </w:r>
      <w:smartTag w:uri="urn:schemas-microsoft-com:office:smarttags" w:element="stockticker">
        <w:r w:rsidRPr="00351A82">
          <w:rPr>
            <w:rFonts w:ascii="Times New Roman" w:hAnsi="Times New Roman" w:cs="Times New Roman"/>
            <w:b/>
            <w:sz w:val="24"/>
            <w:szCs w:val="24"/>
          </w:rPr>
          <w:t>AND</w:t>
        </w:r>
      </w:smartTag>
      <w:r w:rsidRPr="00351A82">
        <w:rPr>
          <w:rFonts w:ascii="Times New Roman" w:hAnsi="Times New Roman" w:cs="Times New Roman"/>
          <w:b/>
          <w:sz w:val="24"/>
          <w:szCs w:val="24"/>
        </w:rPr>
        <w:t xml:space="preserve"> HERZEGOVINA</w:t>
      </w:r>
    </w:p>
    <w:p w14:paraId="00E599C0" w14:textId="77777777" w:rsidR="00441150" w:rsidRPr="00351A82" w:rsidRDefault="00441150" w:rsidP="00441150">
      <w:pPr>
        <w:jc w:val="center"/>
        <w:rPr>
          <w:rFonts w:ascii="Times New Roman" w:hAnsi="Times New Roman" w:cs="Times New Roman"/>
          <w:b/>
          <w:sz w:val="24"/>
          <w:szCs w:val="24"/>
        </w:rPr>
      </w:pPr>
      <w:r w:rsidRPr="00351A82">
        <w:rPr>
          <w:rFonts w:ascii="Times New Roman" w:hAnsi="Times New Roman" w:cs="Times New Roman"/>
          <w:b/>
          <w:sz w:val="24"/>
          <w:szCs w:val="24"/>
        </w:rPr>
        <w:t>ADDITIONAL FINANCING FOR ENERGY EFFICIENCY PROJECT–ID P165405</w:t>
      </w:r>
    </w:p>
    <w:p w14:paraId="03480636" w14:textId="77777777" w:rsidR="00441150" w:rsidRPr="00351A82" w:rsidRDefault="00441150" w:rsidP="00AA40D3">
      <w:pPr>
        <w:rPr>
          <w:rFonts w:ascii="Times New Roman" w:hAnsi="Times New Roman" w:cs="Times New Roman"/>
          <w:b/>
          <w:sz w:val="24"/>
          <w:szCs w:val="24"/>
        </w:rPr>
      </w:pPr>
    </w:p>
    <w:p w14:paraId="7D230694" w14:textId="77777777" w:rsidR="00441150" w:rsidRPr="00351A82" w:rsidRDefault="00441150" w:rsidP="00441150">
      <w:pPr>
        <w:jc w:val="center"/>
        <w:rPr>
          <w:rFonts w:ascii="Times New Roman" w:hAnsi="Times New Roman" w:cs="Times New Roman"/>
          <w:b/>
          <w:sz w:val="24"/>
          <w:szCs w:val="24"/>
        </w:rPr>
      </w:pPr>
      <w:r w:rsidRPr="00351A82">
        <w:rPr>
          <w:rFonts w:ascii="Times New Roman" w:hAnsi="Times New Roman" w:cs="Times New Roman"/>
          <w:b/>
          <w:sz w:val="24"/>
          <w:szCs w:val="24"/>
        </w:rPr>
        <w:t>TERMS OF REFERENCES</w:t>
      </w:r>
    </w:p>
    <w:p w14:paraId="43C0539C" w14:textId="77777777" w:rsidR="00441150" w:rsidRPr="00351A82" w:rsidRDefault="00441150" w:rsidP="00566ACC">
      <w:pPr>
        <w:rPr>
          <w:rFonts w:ascii="Times New Roman" w:hAnsi="Times New Roman" w:cs="Times New Roman"/>
          <w:b/>
          <w:sz w:val="24"/>
          <w:szCs w:val="24"/>
        </w:rPr>
      </w:pPr>
    </w:p>
    <w:p w14:paraId="4454724B" w14:textId="77777777" w:rsidR="00441150" w:rsidRPr="00087E6E" w:rsidRDefault="00441150" w:rsidP="00441150">
      <w:pPr>
        <w:jc w:val="center"/>
        <w:rPr>
          <w:rFonts w:ascii="Times New Roman" w:hAnsi="Times New Roman" w:cs="Times New Roman"/>
          <w:b/>
          <w:sz w:val="24"/>
          <w:szCs w:val="24"/>
        </w:rPr>
      </w:pPr>
      <w:r w:rsidRPr="00087E6E">
        <w:rPr>
          <w:rFonts w:ascii="Times New Roman" w:hAnsi="Times New Roman" w:cs="Times New Roman"/>
          <w:b/>
          <w:sz w:val="24"/>
          <w:szCs w:val="24"/>
        </w:rPr>
        <w:t xml:space="preserve">for </w:t>
      </w:r>
      <w:r w:rsidR="005E5597" w:rsidRPr="00087E6E">
        <w:rPr>
          <w:rFonts w:ascii="Times New Roman" w:hAnsi="Times New Roman" w:cs="Times New Roman"/>
          <w:b/>
          <w:sz w:val="24"/>
          <w:szCs w:val="24"/>
        </w:rPr>
        <w:t>the C</w:t>
      </w:r>
      <w:r w:rsidR="00204952" w:rsidRPr="00087E6E">
        <w:rPr>
          <w:rFonts w:ascii="Times New Roman" w:hAnsi="Times New Roman" w:cs="Times New Roman"/>
          <w:b/>
          <w:sz w:val="24"/>
          <w:szCs w:val="24"/>
        </w:rPr>
        <w:t>onsultant</w:t>
      </w:r>
    </w:p>
    <w:p w14:paraId="76B1934A" w14:textId="733F01B3" w:rsidR="001267DC" w:rsidRPr="00087E6E" w:rsidRDefault="00BC11FA" w:rsidP="00441150">
      <w:pPr>
        <w:jc w:val="center"/>
        <w:rPr>
          <w:rFonts w:ascii="Times New Roman" w:hAnsi="Times New Roman" w:cs="Times New Roman"/>
          <w:b/>
          <w:sz w:val="24"/>
          <w:szCs w:val="24"/>
        </w:rPr>
      </w:pPr>
      <w:r w:rsidRPr="00087E6E">
        <w:rPr>
          <w:rFonts w:ascii="Times New Roman" w:hAnsi="Times New Roman" w:cs="Times New Roman"/>
          <w:b/>
          <w:sz w:val="24"/>
          <w:szCs w:val="24"/>
        </w:rPr>
        <w:t>for provision of s</w:t>
      </w:r>
      <w:r w:rsidR="00441150" w:rsidRPr="00087E6E">
        <w:rPr>
          <w:rFonts w:ascii="Times New Roman" w:hAnsi="Times New Roman" w:cs="Times New Roman"/>
          <w:b/>
          <w:sz w:val="24"/>
          <w:szCs w:val="24"/>
        </w:rPr>
        <w:t xml:space="preserve">ervices related to </w:t>
      </w:r>
      <w:r w:rsidR="000E02E2" w:rsidRPr="00087E6E">
        <w:rPr>
          <w:rFonts w:ascii="Times New Roman" w:hAnsi="Times New Roman" w:cs="Times New Roman"/>
          <w:b/>
          <w:sz w:val="24"/>
          <w:szCs w:val="24"/>
        </w:rPr>
        <w:t xml:space="preserve">the development of </w:t>
      </w:r>
      <w:r w:rsidR="003D2443" w:rsidRPr="00087E6E">
        <w:rPr>
          <w:rFonts w:ascii="Times New Roman" w:hAnsi="Times New Roman" w:cs="Times New Roman"/>
          <w:b/>
          <w:sz w:val="24"/>
          <w:szCs w:val="24"/>
        </w:rPr>
        <w:t xml:space="preserve">the </w:t>
      </w:r>
      <w:r w:rsidR="00832051" w:rsidRPr="00087E6E">
        <w:rPr>
          <w:rFonts w:ascii="Times New Roman" w:hAnsi="Times New Roman" w:cs="Times New Roman"/>
          <w:b/>
          <w:sz w:val="24"/>
          <w:szCs w:val="24"/>
        </w:rPr>
        <w:t>S</w:t>
      </w:r>
      <w:r w:rsidR="003D2443" w:rsidRPr="00087E6E">
        <w:rPr>
          <w:rFonts w:ascii="Times New Roman" w:hAnsi="Times New Roman" w:cs="Times New Roman"/>
          <w:b/>
          <w:sz w:val="24"/>
          <w:szCs w:val="24"/>
        </w:rPr>
        <w:t xml:space="preserve">econd </w:t>
      </w:r>
      <w:r w:rsidR="00AA3DEF" w:rsidRPr="00087E6E">
        <w:rPr>
          <w:rFonts w:ascii="Times New Roman" w:hAnsi="Times New Roman" w:cs="Times New Roman"/>
          <w:b/>
          <w:sz w:val="24"/>
          <w:szCs w:val="24"/>
        </w:rPr>
        <w:t xml:space="preserve">Operational Plan for improving energy efficiency in FBiH institutions </w:t>
      </w:r>
    </w:p>
    <w:p w14:paraId="156C7B3E" w14:textId="103653FE" w:rsidR="00441150" w:rsidRPr="00351A82" w:rsidRDefault="00441150" w:rsidP="00441150">
      <w:pPr>
        <w:jc w:val="center"/>
        <w:rPr>
          <w:rFonts w:ascii="Times New Roman" w:hAnsi="Times New Roman" w:cs="Times New Roman"/>
          <w:b/>
          <w:sz w:val="24"/>
          <w:szCs w:val="24"/>
        </w:rPr>
      </w:pPr>
      <w:r w:rsidRPr="00087E6E">
        <w:rPr>
          <w:rFonts w:ascii="Times New Roman" w:hAnsi="Times New Roman" w:cs="Times New Roman"/>
          <w:b/>
          <w:sz w:val="24"/>
          <w:szCs w:val="24"/>
        </w:rPr>
        <w:t xml:space="preserve">Ref. No. </w:t>
      </w:r>
      <w:r w:rsidR="00C545DF" w:rsidRPr="00087E6E">
        <w:rPr>
          <w:rFonts w:ascii="Times New Roman" w:hAnsi="Times New Roman" w:cs="Times New Roman"/>
          <w:b/>
          <w:sz w:val="24"/>
          <w:szCs w:val="24"/>
          <w:shd w:val="clear" w:color="auto" w:fill="FFFFFF"/>
        </w:rPr>
        <w:t>BEEPAF-P165405-CQ-42-CS-23-FBIH</w:t>
      </w:r>
    </w:p>
    <w:p w14:paraId="7DC0A8A6" w14:textId="4B099AAA" w:rsidR="00441150" w:rsidRPr="00351A82" w:rsidRDefault="00441150" w:rsidP="00441150">
      <w:pPr>
        <w:jc w:val="center"/>
        <w:rPr>
          <w:rFonts w:ascii="Times New Roman" w:hAnsi="Times New Roman" w:cs="Times New Roman"/>
          <w:b/>
          <w:sz w:val="24"/>
          <w:szCs w:val="24"/>
        </w:rPr>
      </w:pPr>
    </w:p>
    <w:p w14:paraId="6312F22C" w14:textId="77777777" w:rsidR="00441150" w:rsidRPr="00351A82" w:rsidRDefault="00441150" w:rsidP="00441150">
      <w:pPr>
        <w:rPr>
          <w:rFonts w:ascii="Times New Roman" w:hAnsi="Times New Roman" w:cs="Times New Roman"/>
          <w:b/>
          <w:sz w:val="24"/>
          <w:szCs w:val="24"/>
        </w:rPr>
      </w:pPr>
    </w:p>
    <w:p w14:paraId="68E16437" w14:textId="77777777" w:rsidR="00441150" w:rsidRPr="00351A82" w:rsidRDefault="00441150" w:rsidP="00441150">
      <w:pPr>
        <w:numPr>
          <w:ilvl w:val="0"/>
          <w:numId w:val="10"/>
        </w:numPr>
        <w:spacing w:after="0" w:line="240" w:lineRule="auto"/>
        <w:ind w:left="0" w:firstLine="0"/>
        <w:rPr>
          <w:rFonts w:ascii="Times New Roman" w:hAnsi="Times New Roman" w:cs="Times New Roman"/>
          <w:b/>
          <w:sz w:val="24"/>
          <w:szCs w:val="24"/>
        </w:rPr>
      </w:pPr>
      <w:r w:rsidRPr="00351A82">
        <w:rPr>
          <w:rFonts w:ascii="Times New Roman" w:hAnsi="Times New Roman" w:cs="Times New Roman"/>
          <w:b/>
          <w:sz w:val="24"/>
          <w:szCs w:val="24"/>
        </w:rPr>
        <w:t>Background</w:t>
      </w:r>
    </w:p>
    <w:p w14:paraId="29CE70D7" w14:textId="77777777" w:rsidR="00441150" w:rsidRPr="00351A82" w:rsidRDefault="00441150" w:rsidP="00441150">
      <w:pPr>
        <w:autoSpaceDE w:val="0"/>
        <w:autoSpaceDN w:val="0"/>
        <w:adjustRightInd w:val="0"/>
        <w:jc w:val="both"/>
        <w:rPr>
          <w:rFonts w:ascii="Times New Roman" w:hAnsi="Times New Roman" w:cs="Times New Roman"/>
          <w:sz w:val="24"/>
          <w:szCs w:val="24"/>
        </w:rPr>
      </w:pPr>
    </w:p>
    <w:p w14:paraId="6FCBC04B" w14:textId="77777777" w:rsidR="00C34A7E" w:rsidRPr="00351A82" w:rsidRDefault="00C34A7E" w:rsidP="00C34A7E">
      <w:pPr>
        <w:jc w:val="both"/>
        <w:rPr>
          <w:rFonts w:ascii="Times New Roman" w:hAnsi="Times New Roman" w:cs="Times New Roman"/>
          <w:sz w:val="24"/>
          <w:szCs w:val="24"/>
        </w:rPr>
      </w:pPr>
      <w:r w:rsidRPr="00351A82">
        <w:rPr>
          <w:rFonts w:ascii="Times New Roman" w:hAnsi="Times New Roman" w:cs="Times New Roman"/>
          <w:sz w:val="24"/>
          <w:szCs w:val="24"/>
        </w:rPr>
        <w:t xml:space="preserve">The Government of Bosnia and Herzegovina (BH) has recognized the importance of energy efficiency (EE) to support sustainable economic growth and move towards EU accession and has received financing for the </w:t>
      </w:r>
      <w:r w:rsidRPr="00351A82">
        <w:rPr>
          <w:rFonts w:ascii="Times New Roman" w:hAnsi="Times New Roman" w:cs="Times New Roman"/>
          <w:bCs/>
          <w:noProof/>
          <w:sz w:val="24"/>
          <w:szCs w:val="24"/>
        </w:rPr>
        <w:t>Additional Financing for the Bosnia and Herzegovina Energy Efficiency Project</w:t>
      </w:r>
      <w:r w:rsidRPr="00351A82">
        <w:rPr>
          <w:rFonts w:ascii="Times New Roman" w:hAnsi="Times New Roman" w:cs="Times New Roman"/>
          <w:sz w:val="24"/>
          <w:szCs w:val="24"/>
        </w:rPr>
        <w:t xml:space="preserve"> (BEEP) from the</w:t>
      </w:r>
      <w:r w:rsidRPr="00351A82">
        <w:rPr>
          <w:rFonts w:ascii="Times New Roman" w:hAnsi="Times New Roman" w:cs="Times New Roman"/>
          <w:noProof/>
          <w:sz w:val="24"/>
          <w:szCs w:val="24"/>
        </w:rPr>
        <w:t xml:space="preserve"> International Bank for Reconstruction and Development (IBRD) credit funds</w:t>
      </w:r>
      <w:r w:rsidRPr="00351A82">
        <w:rPr>
          <w:rFonts w:ascii="Times New Roman" w:hAnsi="Times New Roman" w:cs="Times New Roman"/>
          <w:sz w:val="24"/>
          <w:szCs w:val="24"/>
        </w:rPr>
        <w:t xml:space="preserve">. </w:t>
      </w:r>
      <w:r w:rsidRPr="00351A82">
        <w:rPr>
          <w:rFonts w:ascii="Times New Roman" w:hAnsi="Times New Roman" w:cs="Times New Roman"/>
          <w:noProof/>
          <w:sz w:val="24"/>
          <w:szCs w:val="24"/>
        </w:rPr>
        <w:t>The project development objective is to demonstrate the benefits of energy efficiency improvements in public sector buildings and support the development of scalable energy efficiency financing models. The AF BEEP became effective March 2020.</w:t>
      </w:r>
    </w:p>
    <w:p w14:paraId="769CF56E" w14:textId="77777777" w:rsidR="00C34A7E" w:rsidRPr="00351A82" w:rsidRDefault="00C34A7E" w:rsidP="00C34A7E">
      <w:pPr>
        <w:widowControl w:val="0"/>
        <w:shd w:val="clear" w:color="auto" w:fill="FFFFFF"/>
        <w:spacing w:after="60" w:line="240" w:lineRule="atLeast"/>
        <w:jc w:val="both"/>
        <w:rPr>
          <w:rFonts w:ascii="Times New Roman" w:hAnsi="Times New Roman" w:cs="Times New Roman"/>
          <w:sz w:val="24"/>
          <w:szCs w:val="24"/>
        </w:rPr>
      </w:pPr>
      <w:r w:rsidRPr="00351A82">
        <w:rPr>
          <w:rFonts w:ascii="Times New Roman" w:hAnsi="Times New Roman" w:cs="Times New Roman"/>
          <w:sz w:val="24"/>
          <w:szCs w:val="24"/>
        </w:rPr>
        <w:t>The project is supported by a US$32 million IBRD credit for BH, which is made available to the two entities, with US$ 19.23 million allocated to the Federation of Bosnia and Herzegovina (FBH). The project consists of three components implemented separately in each entity:</w:t>
      </w:r>
    </w:p>
    <w:p w14:paraId="7E806449" w14:textId="77777777" w:rsidR="00C34A7E" w:rsidRPr="00351A82" w:rsidRDefault="00C34A7E" w:rsidP="00C34A7E">
      <w:pPr>
        <w:widowControl w:val="0"/>
        <w:shd w:val="clear" w:color="auto" w:fill="FFFFFF"/>
        <w:spacing w:after="60" w:line="240" w:lineRule="atLeast"/>
        <w:jc w:val="both"/>
        <w:rPr>
          <w:rFonts w:ascii="Times New Roman" w:hAnsi="Times New Roman" w:cs="Times New Roman"/>
          <w:sz w:val="24"/>
          <w:szCs w:val="24"/>
        </w:rPr>
      </w:pPr>
    </w:p>
    <w:p w14:paraId="1E9430F1" w14:textId="77777777" w:rsidR="00C34A7E" w:rsidRPr="00351A82" w:rsidRDefault="00C34A7E" w:rsidP="00C34A7E">
      <w:pPr>
        <w:widowControl w:val="0"/>
        <w:shd w:val="clear" w:color="auto" w:fill="FFFFFF"/>
        <w:spacing w:after="60" w:line="240" w:lineRule="atLeast"/>
        <w:jc w:val="both"/>
        <w:rPr>
          <w:rFonts w:ascii="Times New Roman" w:hAnsi="Times New Roman" w:cs="Times New Roman"/>
          <w:b/>
          <w:sz w:val="24"/>
          <w:szCs w:val="24"/>
        </w:rPr>
      </w:pPr>
      <w:r w:rsidRPr="00351A82">
        <w:rPr>
          <w:rFonts w:ascii="Times New Roman" w:hAnsi="Times New Roman" w:cs="Times New Roman"/>
          <w:b/>
          <w:sz w:val="24"/>
          <w:szCs w:val="24"/>
        </w:rPr>
        <w:t>Component 1: Energy efficiency investments in public facilities</w:t>
      </w:r>
    </w:p>
    <w:p w14:paraId="36266119" w14:textId="77777777" w:rsidR="00C34A7E" w:rsidRPr="00351A82" w:rsidRDefault="00C34A7E" w:rsidP="00C34A7E">
      <w:pPr>
        <w:widowControl w:val="0"/>
        <w:shd w:val="clear" w:color="auto" w:fill="FFFFFF"/>
        <w:spacing w:after="60" w:line="240" w:lineRule="atLeast"/>
        <w:jc w:val="both"/>
        <w:rPr>
          <w:rFonts w:ascii="Times New Roman" w:hAnsi="Times New Roman" w:cs="Times New Roman"/>
          <w:b/>
          <w:sz w:val="24"/>
          <w:szCs w:val="24"/>
        </w:rPr>
      </w:pPr>
      <w:r w:rsidRPr="00351A82">
        <w:rPr>
          <w:rFonts w:ascii="Times New Roman" w:hAnsi="Times New Roman" w:cs="Times New Roman"/>
          <w:b/>
          <w:sz w:val="24"/>
          <w:szCs w:val="24"/>
        </w:rPr>
        <w:t>Component 2: Support for the development of scalable financing mechanisms and capacity building</w:t>
      </w:r>
    </w:p>
    <w:p w14:paraId="7967C3DC" w14:textId="77777777" w:rsidR="00C34A7E" w:rsidRPr="00351A82" w:rsidRDefault="00C34A7E" w:rsidP="00C34A7E">
      <w:pPr>
        <w:widowControl w:val="0"/>
        <w:shd w:val="clear" w:color="auto" w:fill="FFFFFF"/>
        <w:spacing w:after="60" w:line="240" w:lineRule="atLeast"/>
        <w:jc w:val="both"/>
        <w:rPr>
          <w:rFonts w:ascii="Times New Roman" w:hAnsi="Times New Roman" w:cs="Times New Roman"/>
          <w:b/>
          <w:sz w:val="24"/>
          <w:szCs w:val="24"/>
        </w:rPr>
      </w:pPr>
      <w:r w:rsidRPr="00351A82">
        <w:rPr>
          <w:rFonts w:ascii="Times New Roman" w:hAnsi="Times New Roman" w:cs="Times New Roman"/>
          <w:b/>
          <w:sz w:val="24"/>
          <w:szCs w:val="24"/>
        </w:rPr>
        <w:t>Component 3: Project Management</w:t>
      </w:r>
    </w:p>
    <w:p w14:paraId="1CD1CF94" w14:textId="77777777" w:rsidR="00C34A7E" w:rsidRPr="00351A82" w:rsidRDefault="00C34A7E" w:rsidP="00C34A7E">
      <w:pPr>
        <w:widowControl w:val="0"/>
        <w:shd w:val="clear" w:color="auto" w:fill="FFFFFF"/>
        <w:spacing w:after="60" w:line="240" w:lineRule="atLeast"/>
        <w:jc w:val="both"/>
        <w:rPr>
          <w:rFonts w:ascii="Times New Roman" w:hAnsi="Times New Roman" w:cs="Times New Roman"/>
          <w:b/>
          <w:sz w:val="24"/>
          <w:szCs w:val="24"/>
        </w:rPr>
      </w:pPr>
    </w:p>
    <w:p w14:paraId="38150F99" w14:textId="77777777" w:rsidR="00C34A7E" w:rsidRPr="00351A82" w:rsidRDefault="00C34A7E" w:rsidP="001267DC">
      <w:pPr>
        <w:jc w:val="both"/>
        <w:rPr>
          <w:rFonts w:ascii="Times New Roman" w:hAnsi="Times New Roman" w:cs="Times New Roman"/>
          <w:sz w:val="24"/>
          <w:szCs w:val="24"/>
        </w:rPr>
      </w:pPr>
      <w:r w:rsidRPr="00351A82">
        <w:rPr>
          <w:rFonts w:ascii="Times New Roman" w:hAnsi="Times New Roman" w:cs="Times New Roman"/>
          <w:sz w:val="24"/>
          <w:szCs w:val="24"/>
        </w:rPr>
        <w:t xml:space="preserve">The project implementation unit (PIU) established within the Federal Ministry of Physical Planning (FMPP) is responsible for the preparation, coordination, management and </w:t>
      </w:r>
      <w:r w:rsidRPr="00351A82">
        <w:rPr>
          <w:rFonts w:ascii="Times New Roman" w:hAnsi="Times New Roman" w:cs="Times New Roman"/>
          <w:sz w:val="24"/>
          <w:szCs w:val="24"/>
        </w:rPr>
        <w:lastRenderedPageBreak/>
        <w:t>implementation of the project in the Federation of Bosnia and Herzegovina, including procurement, contracting, and payments of all goods, works and services related to the project.</w:t>
      </w:r>
    </w:p>
    <w:p w14:paraId="24C8C3F4" w14:textId="4DA7B63B" w:rsidR="00AA3DEF" w:rsidRPr="00351A82" w:rsidRDefault="003D2443" w:rsidP="00AA3DEF">
      <w:pPr>
        <w:tabs>
          <w:tab w:val="left" w:pos="860"/>
          <w:tab w:val="left" w:pos="861"/>
        </w:tabs>
        <w:spacing w:before="1"/>
        <w:jc w:val="both"/>
        <w:rPr>
          <w:rFonts w:ascii="Times New Roman" w:eastAsia="Times New Roman" w:hAnsi="Times New Roman" w:cs="Times New Roman"/>
          <w:sz w:val="24"/>
          <w:szCs w:val="24"/>
          <w:lang w:val="en-GB"/>
        </w:rPr>
      </w:pPr>
      <w:r w:rsidRPr="00351A82">
        <w:rPr>
          <w:rFonts w:ascii="Times New Roman" w:hAnsi="Times New Roman" w:cs="Times New Roman"/>
          <w:sz w:val="24"/>
          <w:szCs w:val="24"/>
        </w:rPr>
        <w:t xml:space="preserve">In April, 2021 the FBH Government has adopted the </w:t>
      </w:r>
      <w:r w:rsidR="00832051" w:rsidRPr="00351A82">
        <w:rPr>
          <w:rFonts w:ascii="Times New Roman" w:hAnsi="Times New Roman" w:cs="Times New Roman"/>
          <w:sz w:val="24"/>
          <w:szCs w:val="24"/>
        </w:rPr>
        <w:t>F</w:t>
      </w:r>
      <w:r w:rsidRPr="00351A82">
        <w:rPr>
          <w:rFonts w:ascii="Times New Roman" w:hAnsi="Times New Roman" w:cs="Times New Roman"/>
          <w:sz w:val="24"/>
          <w:szCs w:val="24"/>
        </w:rPr>
        <w:t xml:space="preserve">irst Operational Plan for improving energy efficiency in FBiH institutions covering 36 public buildings under their jurisdiction. The Government of FBiH tasked the bearers of the activities, the Federal Ministry of Energy, Mining and Industry and the Federal Ministry of Spatial Planning, to undertake activities on the preparation and implementation of the activities from the Operational Plan. </w:t>
      </w:r>
      <w:r w:rsidR="00AA3DEF" w:rsidRPr="00351A82">
        <w:rPr>
          <w:rFonts w:ascii="Times New Roman" w:hAnsi="Times New Roman" w:cs="Times New Roman"/>
          <w:sz w:val="24"/>
          <w:szCs w:val="24"/>
          <w:lang w:val="en-GB"/>
        </w:rPr>
        <w:t xml:space="preserve">At the session held on September 22, 2022, the FBIH Government </w:t>
      </w:r>
      <w:r w:rsidR="00AA3DEF" w:rsidRPr="00351A82">
        <w:rPr>
          <w:rFonts w:ascii="Times New Roman" w:eastAsia="Times New Roman" w:hAnsi="Times New Roman" w:cs="Times New Roman"/>
          <w:sz w:val="24"/>
          <w:szCs w:val="24"/>
          <w:lang w:val="en-GB"/>
        </w:rPr>
        <w:t xml:space="preserve">has adopted the Information on activities conducted by FMPP on the implementation of the </w:t>
      </w:r>
      <w:r w:rsidR="00832051" w:rsidRPr="00351A82">
        <w:rPr>
          <w:rFonts w:ascii="Times New Roman" w:eastAsia="Times New Roman" w:hAnsi="Times New Roman" w:cs="Times New Roman"/>
          <w:sz w:val="24"/>
          <w:szCs w:val="24"/>
          <w:lang w:val="en-GB"/>
        </w:rPr>
        <w:t>F</w:t>
      </w:r>
      <w:r w:rsidR="00AA3DEF" w:rsidRPr="00351A82">
        <w:rPr>
          <w:rFonts w:ascii="Times New Roman" w:eastAsia="Times New Roman" w:hAnsi="Times New Roman" w:cs="Times New Roman"/>
          <w:sz w:val="24"/>
          <w:szCs w:val="24"/>
          <w:lang w:val="en-GB"/>
        </w:rPr>
        <w:t xml:space="preserve">irst Operational Plan for improving EE in FBIH public institutions in the period June 2021 - August 2022 and </w:t>
      </w:r>
      <w:r w:rsidR="00AA3DEF" w:rsidRPr="00351A82">
        <w:rPr>
          <w:rFonts w:ascii="Times New Roman" w:hAnsi="Times New Roman" w:cs="Times New Roman"/>
          <w:sz w:val="24"/>
          <w:szCs w:val="24"/>
          <w:lang w:val="en-GB"/>
        </w:rPr>
        <w:t>tasked with continuing with activities on the implementation of this plan.</w:t>
      </w:r>
    </w:p>
    <w:p w14:paraId="3D6F6B73" w14:textId="068027E3" w:rsidR="00B32C4D" w:rsidRPr="00351A82" w:rsidRDefault="005635B1" w:rsidP="00AF33A3">
      <w:pPr>
        <w:widowControl w:val="0"/>
        <w:autoSpaceDE w:val="0"/>
        <w:autoSpaceDN w:val="0"/>
        <w:adjustRightInd w:val="0"/>
        <w:ind w:right="73"/>
        <w:jc w:val="both"/>
        <w:rPr>
          <w:rFonts w:ascii="Times New Roman" w:hAnsi="Times New Roman" w:cs="Times New Roman"/>
          <w:sz w:val="24"/>
          <w:szCs w:val="24"/>
        </w:rPr>
      </w:pPr>
      <w:r w:rsidRPr="00351A82">
        <w:rPr>
          <w:rFonts w:ascii="Times New Roman" w:hAnsi="Times New Roman" w:cs="Times New Roman"/>
          <w:sz w:val="24"/>
          <w:szCs w:val="24"/>
        </w:rPr>
        <w:t>This Terms of Reference (</w:t>
      </w:r>
      <w:proofErr w:type="spellStart"/>
      <w:r w:rsidRPr="00351A82">
        <w:rPr>
          <w:rFonts w:ascii="Times New Roman" w:hAnsi="Times New Roman" w:cs="Times New Roman"/>
          <w:sz w:val="24"/>
          <w:szCs w:val="24"/>
        </w:rPr>
        <w:t>ToR</w:t>
      </w:r>
      <w:proofErr w:type="spellEnd"/>
      <w:r w:rsidRPr="00351A82">
        <w:rPr>
          <w:rFonts w:ascii="Times New Roman" w:hAnsi="Times New Roman" w:cs="Times New Roman"/>
          <w:sz w:val="24"/>
          <w:szCs w:val="24"/>
        </w:rPr>
        <w:t>) defines the nature and detailed scope of an assignment for</w:t>
      </w:r>
      <w:r w:rsidR="009A6F45" w:rsidRPr="00351A82">
        <w:rPr>
          <w:rFonts w:ascii="Times New Roman" w:hAnsi="Times New Roman" w:cs="Times New Roman"/>
          <w:sz w:val="24"/>
          <w:szCs w:val="24"/>
        </w:rPr>
        <w:t xml:space="preserve"> development </w:t>
      </w:r>
      <w:r w:rsidR="005A15EC" w:rsidRPr="00351A82">
        <w:rPr>
          <w:rFonts w:ascii="Times New Roman" w:hAnsi="Times New Roman" w:cs="Times New Roman"/>
          <w:sz w:val="24"/>
          <w:szCs w:val="24"/>
        </w:rPr>
        <w:t xml:space="preserve">of the </w:t>
      </w:r>
      <w:r w:rsidR="00832051" w:rsidRPr="00351A82">
        <w:rPr>
          <w:rFonts w:ascii="Times New Roman" w:hAnsi="Times New Roman" w:cs="Times New Roman"/>
          <w:sz w:val="24"/>
          <w:szCs w:val="24"/>
        </w:rPr>
        <w:t>S</w:t>
      </w:r>
      <w:r w:rsidR="003D2443" w:rsidRPr="00351A82">
        <w:rPr>
          <w:rFonts w:ascii="Times New Roman" w:hAnsi="Times New Roman" w:cs="Times New Roman"/>
          <w:sz w:val="24"/>
          <w:szCs w:val="24"/>
        </w:rPr>
        <w:t xml:space="preserve">econd </w:t>
      </w:r>
      <w:r w:rsidR="00AA3DEF" w:rsidRPr="00351A82">
        <w:rPr>
          <w:rFonts w:ascii="Times New Roman" w:hAnsi="Times New Roman" w:cs="Times New Roman"/>
          <w:sz w:val="24"/>
          <w:szCs w:val="24"/>
        </w:rPr>
        <w:t xml:space="preserve">Operational Plan for improving energy efficiency in FBiH institutions </w:t>
      </w:r>
      <w:r w:rsidR="005A15EC" w:rsidRPr="00351A82">
        <w:rPr>
          <w:rFonts w:ascii="Times New Roman" w:hAnsi="Times New Roman" w:cs="Times New Roman"/>
          <w:sz w:val="24"/>
          <w:szCs w:val="24"/>
        </w:rPr>
        <w:t>(EE Operational Plan).</w:t>
      </w:r>
      <w:r w:rsidR="000E02E2" w:rsidRPr="00351A82">
        <w:rPr>
          <w:rFonts w:ascii="Times New Roman" w:hAnsi="Times New Roman" w:cs="Times New Roman"/>
          <w:sz w:val="24"/>
          <w:szCs w:val="24"/>
        </w:rPr>
        <w:t xml:space="preserve"> </w:t>
      </w:r>
      <w:r w:rsidR="00AA3DEF" w:rsidRPr="00351A82">
        <w:rPr>
          <w:rFonts w:ascii="Times New Roman" w:hAnsi="Times New Roman" w:cs="Times New Roman"/>
          <w:sz w:val="24"/>
          <w:szCs w:val="24"/>
        </w:rPr>
        <w:t xml:space="preserve">This plan should </w:t>
      </w:r>
      <w:r w:rsidR="00CB1F56" w:rsidRPr="00351A82">
        <w:rPr>
          <w:rFonts w:ascii="Times New Roman" w:hAnsi="Times New Roman" w:cs="Times New Roman"/>
          <w:sz w:val="24"/>
          <w:szCs w:val="24"/>
        </w:rPr>
        <w:t>include all</w:t>
      </w:r>
      <w:r w:rsidR="00AA3DEF" w:rsidRPr="00351A82">
        <w:rPr>
          <w:rFonts w:ascii="Times New Roman" w:hAnsi="Times New Roman" w:cs="Times New Roman"/>
          <w:sz w:val="24"/>
          <w:szCs w:val="24"/>
        </w:rPr>
        <w:t xml:space="preserve"> remaining </w:t>
      </w:r>
      <w:r w:rsidR="00247C6C" w:rsidRPr="00351A82">
        <w:rPr>
          <w:rFonts w:ascii="Times New Roman" w:hAnsi="Times New Roman" w:cs="Times New Roman"/>
          <w:sz w:val="24"/>
          <w:szCs w:val="24"/>
        </w:rPr>
        <w:t>up to 3</w:t>
      </w:r>
      <w:r w:rsidR="005E0A61" w:rsidRPr="00351A82">
        <w:rPr>
          <w:rFonts w:ascii="Times New Roman" w:hAnsi="Times New Roman" w:cs="Times New Roman"/>
          <w:sz w:val="24"/>
          <w:szCs w:val="24"/>
        </w:rPr>
        <w:t>5</w:t>
      </w:r>
      <w:r w:rsidR="00247C6C" w:rsidRPr="00351A82">
        <w:rPr>
          <w:rFonts w:ascii="Times New Roman" w:hAnsi="Times New Roman" w:cs="Times New Roman"/>
          <w:sz w:val="24"/>
          <w:szCs w:val="24"/>
        </w:rPr>
        <w:t>0</w:t>
      </w:r>
      <w:r w:rsidR="00AA3DEF" w:rsidRPr="00351A82">
        <w:rPr>
          <w:rFonts w:ascii="Times New Roman" w:hAnsi="Times New Roman" w:cs="Times New Roman"/>
          <w:sz w:val="24"/>
          <w:szCs w:val="24"/>
        </w:rPr>
        <w:t xml:space="preserve"> public buildings under jurisdiction of the Government FBH</w:t>
      </w:r>
      <w:r w:rsidR="00CB1F56" w:rsidRPr="00351A82">
        <w:rPr>
          <w:rFonts w:ascii="Times New Roman" w:hAnsi="Times New Roman" w:cs="Times New Roman"/>
          <w:sz w:val="24"/>
          <w:szCs w:val="24"/>
        </w:rPr>
        <w:t xml:space="preserve"> </w:t>
      </w:r>
      <w:r w:rsidR="006D506E" w:rsidRPr="00351A82">
        <w:rPr>
          <w:rFonts w:ascii="Times New Roman" w:hAnsi="Times New Roman" w:cs="Times New Roman"/>
          <w:sz w:val="24"/>
          <w:szCs w:val="24"/>
        </w:rPr>
        <w:t>with the implementation</w:t>
      </w:r>
      <w:r w:rsidR="00CB1F56" w:rsidRPr="00351A82">
        <w:rPr>
          <w:rFonts w:ascii="Times New Roman" w:hAnsi="Times New Roman" w:cs="Times New Roman"/>
          <w:sz w:val="24"/>
          <w:szCs w:val="24"/>
        </w:rPr>
        <w:t xml:space="preserve"> period of four (4) years.</w:t>
      </w:r>
      <w:r w:rsidR="00B32C4D" w:rsidRPr="00351A82">
        <w:rPr>
          <w:rFonts w:ascii="Times New Roman" w:hAnsi="Times New Roman" w:cs="Times New Roman"/>
          <w:sz w:val="24"/>
          <w:szCs w:val="24"/>
        </w:rPr>
        <w:t xml:space="preserve"> The FMPP will propose this Plan to the Government FBH for adoption and implementation.</w:t>
      </w:r>
    </w:p>
    <w:p w14:paraId="5B25F26C" w14:textId="0CA0C70D" w:rsidR="00FB4F4C" w:rsidRPr="00351A82" w:rsidRDefault="00FB4F4C" w:rsidP="00AF33A3">
      <w:pPr>
        <w:widowControl w:val="0"/>
        <w:autoSpaceDE w:val="0"/>
        <w:autoSpaceDN w:val="0"/>
        <w:adjustRightInd w:val="0"/>
        <w:ind w:right="73"/>
        <w:jc w:val="both"/>
        <w:rPr>
          <w:rFonts w:ascii="Times New Roman" w:hAnsi="Times New Roman" w:cs="Times New Roman"/>
          <w:sz w:val="24"/>
          <w:szCs w:val="24"/>
        </w:rPr>
      </w:pPr>
      <w:r w:rsidRPr="00351A82">
        <w:rPr>
          <w:rFonts w:ascii="Times New Roman" w:hAnsi="Times New Roman" w:cs="Times New Roman"/>
          <w:sz w:val="24"/>
          <w:szCs w:val="24"/>
        </w:rPr>
        <w:t xml:space="preserve">The main objective of the EE Operational Plan </w:t>
      </w:r>
      <w:r w:rsidR="00CB1F56" w:rsidRPr="00351A82">
        <w:rPr>
          <w:rFonts w:ascii="Times New Roman" w:hAnsi="Times New Roman" w:cs="Times New Roman"/>
          <w:sz w:val="24"/>
          <w:szCs w:val="24"/>
        </w:rPr>
        <w:t xml:space="preserve">are </w:t>
      </w:r>
      <w:r w:rsidRPr="00351A82">
        <w:rPr>
          <w:rFonts w:ascii="Times New Roman" w:hAnsi="Times New Roman" w:cs="Times New Roman"/>
          <w:sz w:val="24"/>
          <w:szCs w:val="24"/>
        </w:rPr>
        <w:t>financial and non-financial benefits of energy conservation in public buildings</w:t>
      </w:r>
      <w:r w:rsidR="00CB1F56" w:rsidRPr="00351A82">
        <w:rPr>
          <w:rFonts w:ascii="Times New Roman" w:hAnsi="Times New Roman" w:cs="Times New Roman"/>
          <w:sz w:val="24"/>
          <w:szCs w:val="24"/>
        </w:rPr>
        <w:t xml:space="preserve"> such as:</w:t>
      </w:r>
    </w:p>
    <w:p w14:paraId="73F0BBA4" w14:textId="1A7CD157" w:rsidR="00CB1F56" w:rsidRPr="00351A82" w:rsidRDefault="00CB1F56" w:rsidP="00AF33A3">
      <w:pPr>
        <w:pStyle w:val="ListParagraph"/>
        <w:widowControl w:val="0"/>
        <w:numPr>
          <w:ilvl w:val="0"/>
          <w:numId w:val="29"/>
        </w:numPr>
        <w:autoSpaceDE w:val="0"/>
        <w:autoSpaceDN w:val="0"/>
        <w:adjustRightInd w:val="0"/>
        <w:spacing w:line="276" w:lineRule="auto"/>
        <w:ind w:right="73"/>
        <w:jc w:val="both"/>
      </w:pPr>
      <w:r w:rsidRPr="00351A82">
        <w:t xml:space="preserve">reduced energy consumption for heating while achieving the comfort required by the standards (temperature and air humidity </w:t>
      </w:r>
      <w:r w:rsidR="00AF33A3" w:rsidRPr="00351A82">
        <w:t>at</w:t>
      </w:r>
      <w:r w:rsidRPr="00351A82">
        <w:t xml:space="preserve"> the </w:t>
      </w:r>
      <w:r w:rsidR="00AF33A3" w:rsidRPr="00351A82">
        <w:t>working space</w:t>
      </w:r>
      <w:r w:rsidRPr="00351A82">
        <w:t>, etc.),</w:t>
      </w:r>
    </w:p>
    <w:p w14:paraId="755B7271" w14:textId="4542A0C2" w:rsidR="00CB1F56" w:rsidRPr="00351A82" w:rsidRDefault="00CB1F56" w:rsidP="00AF33A3">
      <w:pPr>
        <w:pStyle w:val="ListParagraph"/>
        <w:widowControl w:val="0"/>
        <w:numPr>
          <w:ilvl w:val="0"/>
          <w:numId w:val="29"/>
        </w:numPr>
        <w:autoSpaceDE w:val="0"/>
        <w:autoSpaceDN w:val="0"/>
        <w:adjustRightInd w:val="0"/>
        <w:spacing w:line="276" w:lineRule="auto"/>
        <w:ind w:right="73"/>
        <w:jc w:val="both"/>
      </w:pPr>
      <w:r w:rsidRPr="00351A82">
        <w:t>saving in budgets, reducing the use of fossil fuels, preserving natural resources, fixed asset value growth with service life extension</w:t>
      </w:r>
    </w:p>
    <w:p w14:paraId="433DC0DF" w14:textId="4877F474" w:rsidR="00CB1F56" w:rsidRPr="00351A82" w:rsidRDefault="00CB1F56" w:rsidP="00AF33A3">
      <w:pPr>
        <w:pStyle w:val="ListParagraph"/>
        <w:widowControl w:val="0"/>
        <w:numPr>
          <w:ilvl w:val="0"/>
          <w:numId w:val="29"/>
        </w:numPr>
        <w:autoSpaceDE w:val="0"/>
        <w:autoSpaceDN w:val="0"/>
        <w:adjustRightInd w:val="0"/>
        <w:spacing w:line="276" w:lineRule="auto"/>
        <w:ind w:right="73"/>
        <w:jc w:val="both"/>
      </w:pPr>
      <w:r w:rsidRPr="00351A82">
        <w:t>reduction of global warming through reduced emission of CO2 and other harmful gases into the atmosphere</w:t>
      </w:r>
    </w:p>
    <w:p w14:paraId="3CE9DA83" w14:textId="7789AFD2" w:rsidR="00AF33A3" w:rsidRPr="00351A82" w:rsidRDefault="00AF33A3" w:rsidP="00AF33A3">
      <w:pPr>
        <w:pStyle w:val="ListParagraph"/>
        <w:widowControl w:val="0"/>
        <w:numPr>
          <w:ilvl w:val="0"/>
          <w:numId w:val="29"/>
        </w:numPr>
        <w:autoSpaceDE w:val="0"/>
        <w:autoSpaceDN w:val="0"/>
        <w:adjustRightInd w:val="0"/>
        <w:spacing w:line="276" w:lineRule="auto"/>
        <w:ind w:right="73"/>
        <w:jc w:val="both"/>
      </w:pPr>
      <w:r w:rsidRPr="00351A82">
        <w:t xml:space="preserve">contribution to the development and self-sustainability of the </w:t>
      </w:r>
      <w:r w:rsidRPr="00351A82">
        <w:rPr>
          <w:color w:val="000000"/>
        </w:rPr>
        <w:t>Revolving Fund for Energy Efficiency of the Federation of BiH</w:t>
      </w:r>
    </w:p>
    <w:p w14:paraId="5E0F06D5" w14:textId="77777777" w:rsidR="00CB1F56" w:rsidRPr="00351A82" w:rsidRDefault="00CB1F56" w:rsidP="00CB1F56">
      <w:pPr>
        <w:pStyle w:val="ListParagraph"/>
        <w:widowControl w:val="0"/>
        <w:autoSpaceDE w:val="0"/>
        <w:autoSpaceDN w:val="0"/>
        <w:adjustRightInd w:val="0"/>
        <w:ind w:left="1080" w:right="73"/>
        <w:jc w:val="both"/>
      </w:pPr>
    </w:p>
    <w:p w14:paraId="2EBC3565" w14:textId="77777777" w:rsidR="0069585C" w:rsidRPr="00351A82" w:rsidRDefault="0069585C" w:rsidP="0069585C">
      <w:pPr>
        <w:widowControl w:val="0"/>
        <w:autoSpaceDE w:val="0"/>
        <w:autoSpaceDN w:val="0"/>
        <w:adjustRightInd w:val="0"/>
        <w:ind w:right="73"/>
        <w:jc w:val="both"/>
        <w:rPr>
          <w:rFonts w:ascii="Times New Roman" w:eastAsia="Times New Roman" w:hAnsi="Times New Roman" w:cs="Times New Roman"/>
          <w:sz w:val="24"/>
          <w:szCs w:val="24"/>
        </w:rPr>
      </w:pPr>
      <w:r w:rsidRPr="00351A82">
        <w:rPr>
          <w:rFonts w:ascii="Times New Roman" w:eastAsia="Times New Roman" w:hAnsi="Times New Roman" w:cs="Times New Roman"/>
          <w:sz w:val="24"/>
          <w:szCs w:val="24"/>
        </w:rPr>
        <w:t xml:space="preserve">The EE Operational Plan has to be prepared in accordance with the Law on Energy Efficiency in the Federation of Bosnia and Herzegovina (hereinafter: Energy Efficiency Law, Official Gazette of the Federation of Bosnia and Herzegovina, number: 22/17 of 24 March 2017), the obligations of Bosnia and Herzegovina from the Agreement on the establishment of the Energy Community ("Official Gazette of Bosnia and Herzegovina" number 9/06, part International Agreements) and decisions of the EC Ministerial Council on the transposition of Directive 2010/31/EU (EPBD) and Directive 2012/27/EU (EED). Furthermore, the following documents should be taken into account: Framework for the realization of sustainable development goals in BiH (2020); Green Agenda for the Western Balkans 2030 (2022); Strategy for adaptation to climate change and low-emission development of BiH 2020‒2030. (2021); Nationally </w:t>
      </w:r>
      <w:r w:rsidRPr="00351A82">
        <w:rPr>
          <w:rFonts w:ascii="Times New Roman" w:eastAsia="Times New Roman" w:hAnsi="Times New Roman" w:cs="Times New Roman"/>
          <w:sz w:val="24"/>
          <w:szCs w:val="24"/>
        </w:rPr>
        <w:lastRenderedPageBreak/>
        <w:t xml:space="preserve">Determined Contribution of BiH 2020-2030; Road map with action plan for the period 2020 – 2030 (draft). </w:t>
      </w:r>
    </w:p>
    <w:p w14:paraId="05593C1C" w14:textId="77777777" w:rsidR="0069585C" w:rsidRPr="00351A82" w:rsidRDefault="0069585C" w:rsidP="0069585C">
      <w:pPr>
        <w:jc w:val="both"/>
        <w:rPr>
          <w:rFonts w:ascii="Times New Roman" w:eastAsia="Times New Roman" w:hAnsi="Times New Roman" w:cs="Times New Roman"/>
          <w:sz w:val="24"/>
          <w:szCs w:val="24"/>
        </w:rPr>
      </w:pPr>
      <w:r w:rsidRPr="00351A82">
        <w:rPr>
          <w:rFonts w:ascii="Times New Roman" w:eastAsia="Times New Roman" w:hAnsi="Times New Roman" w:cs="Times New Roman"/>
          <w:sz w:val="24"/>
          <w:szCs w:val="24"/>
        </w:rPr>
        <w:t>The operational plan should also be vertically harmonized with the Development Strategy of the Federation of Bosnia and Herzegovina 2021-2027</w:t>
      </w:r>
      <w:r w:rsidRPr="00351A82">
        <w:rPr>
          <w:rFonts w:ascii="Times New Roman" w:eastAsia="Times New Roman" w:hAnsi="Times New Roman" w:cs="Times New Roman"/>
          <w:sz w:val="24"/>
          <w:szCs w:val="24"/>
          <w:vertAlign w:val="superscript"/>
        </w:rPr>
        <w:footnoteReference w:id="1"/>
      </w:r>
      <w:r w:rsidRPr="00351A82">
        <w:rPr>
          <w:rFonts w:ascii="Times New Roman" w:eastAsia="Times New Roman" w:hAnsi="Times New Roman" w:cs="Times New Roman"/>
          <w:sz w:val="24"/>
          <w:szCs w:val="24"/>
        </w:rPr>
        <w:t>, as well as with the Strategy for renovation of buildings in FBiH for the period up to 2050 (draft) and FBiH energy efficiency action plan 2019 – 2021.</w:t>
      </w:r>
    </w:p>
    <w:p w14:paraId="4B63BE89" w14:textId="77777777" w:rsidR="0069585C" w:rsidRPr="00351A82" w:rsidRDefault="0069585C" w:rsidP="0069585C">
      <w:pPr>
        <w:jc w:val="both"/>
        <w:rPr>
          <w:rFonts w:ascii="Times New Roman" w:eastAsia="Times New Roman" w:hAnsi="Times New Roman" w:cs="Times New Roman"/>
          <w:sz w:val="24"/>
          <w:szCs w:val="24"/>
        </w:rPr>
      </w:pPr>
      <w:r w:rsidRPr="00351A82">
        <w:rPr>
          <w:rFonts w:ascii="Times New Roman" w:eastAsia="Times New Roman" w:hAnsi="Times New Roman" w:cs="Times New Roman"/>
          <w:sz w:val="24"/>
          <w:szCs w:val="24"/>
        </w:rPr>
        <w:t>Horizontal alignment should be achieved in relation to the Energy Strategy Framework of Bosnia and Herzegovina until 2035 (2018) and the National Energy Efficiency Action Plan 2019-2021 (draft).</w:t>
      </w:r>
    </w:p>
    <w:p w14:paraId="1B042837" w14:textId="04DDF494" w:rsidR="00441150" w:rsidRPr="00351A82" w:rsidRDefault="00441150" w:rsidP="001267DC">
      <w:pPr>
        <w:widowControl w:val="0"/>
        <w:autoSpaceDE w:val="0"/>
        <w:autoSpaceDN w:val="0"/>
        <w:adjustRightInd w:val="0"/>
        <w:ind w:right="73"/>
        <w:jc w:val="both"/>
        <w:rPr>
          <w:rFonts w:ascii="Times New Roman" w:hAnsi="Times New Roman" w:cs="Times New Roman"/>
          <w:bCs/>
          <w:sz w:val="24"/>
          <w:szCs w:val="24"/>
        </w:rPr>
      </w:pPr>
      <w:r w:rsidRPr="00351A82">
        <w:rPr>
          <w:rFonts w:ascii="Times New Roman" w:hAnsi="Times New Roman" w:cs="Times New Roman"/>
          <w:bCs/>
          <w:sz w:val="24"/>
          <w:szCs w:val="24"/>
        </w:rPr>
        <w:t xml:space="preserve">The </w:t>
      </w:r>
      <w:r w:rsidR="002518E0" w:rsidRPr="00351A82">
        <w:rPr>
          <w:rFonts w:ascii="Times New Roman" w:hAnsi="Times New Roman" w:cs="Times New Roman"/>
          <w:bCs/>
          <w:sz w:val="24"/>
          <w:szCs w:val="24"/>
        </w:rPr>
        <w:t>C</w:t>
      </w:r>
      <w:r w:rsidR="009219CE" w:rsidRPr="00351A82">
        <w:rPr>
          <w:rFonts w:ascii="Times New Roman" w:hAnsi="Times New Roman" w:cs="Times New Roman"/>
          <w:bCs/>
          <w:sz w:val="24"/>
          <w:szCs w:val="24"/>
        </w:rPr>
        <w:t xml:space="preserve">onsultant </w:t>
      </w:r>
      <w:r w:rsidRPr="00351A82">
        <w:rPr>
          <w:rFonts w:ascii="Times New Roman" w:hAnsi="Times New Roman" w:cs="Times New Roman"/>
          <w:bCs/>
          <w:sz w:val="24"/>
          <w:szCs w:val="24"/>
        </w:rPr>
        <w:t>will coordinate activities with, report to and work under the direction of the PIU Project Manager/Coordinator</w:t>
      </w:r>
      <w:r w:rsidR="002518E0" w:rsidRPr="00351A82">
        <w:rPr>
          <w:rFonts w:ascii="Times New Roman" w:hAnsi="Times New Roman" w:cs="Times New Roman"/>
          <w:bCs/>
          <w:sz w:val="24"/>
          <w:szCs w:val="24"/>
        </w:rPr>
        <w:t xml:space="preserve"> and PIU Technical Experts</w:t>
      </w:r>
      <w:r w:rsidRPr="00351A82">
        <w:rPr>
          <w:rFonts w:ascii="Times New Roman" w:hAnsi="Times New Roman" w:cs="Times New Roman"/>
          <w:bCs/>
          <w:sz w:val="24"/>
          <w:szCs w:val="24"/>
        </w:rPr>
        <w:t>.</w:t>
      </w:r>
      <w:r w:rsidR="00195F0E" w:rsidRPr="00351A82">
        <w:rPr>
          <w:rFonts w:ascii="Times New Roman" w:hAnsi="Times New Roman" w:cs="Times New Roman"/>
          <w:bCs/>
          <w:sz w:val="24"/>
          <w:szCs w:val="24"/>
        </w:rPr>
        <w:t xml:space="preserve"> </w:t>
      </w:r>
    </w:p>
    <w:p w14:paraId="51FC8072" w14:textId="77777777" w:rsidR="00CB1F56" w:rsidRPr="00351A82" w:rsidRDefault="00CB1F56" w:rsidP="001267DC">
      <w:pPr>
        <w:widowControl w:val="0"/>
        <w:autoSpaceDE w:val="0"/>
        <w:autoSpaceDN w:val="0"/>
        <w:adjustRightInd w:val="0"/>
        <w:ind w:right="73"/>
        <w:jc w:val="both"/>
        <w:rPr>
          <w:rFonts w:ascii="Times New Roman" w:eastAsia="Calibri" w:hAnsi="Times New Roman" w:cs="Times New Roman"/>
          <w:sz w:val="24"/>
          <w:szCs w:val="24"/>
        </w:rPr>
      </w:pPr>
    </w:p>
    <w:p w14:paraId="3AA4A204" w14:textId="77777777" w:rsidR="0048633D" w:rsidRPr="00351A82" w:rsidRDefault="00441150" w:rsidP="0048633D">
      <w:pPr>
        <w:widowControl w:val="0"/>
        <w:autoSpaceDE w:val="0"/>
        <w:autoSpaceDN w:val="0"/>
        <w:adjustRightInd w:val="0"/>
        <w:spacing w:line="276" w:lineRule="exact"/>
        <w:ind w:right="73"/>
        <w:jc w:val="both"/>
        <w:rPr>
          <w:rFonts w:ascii="Times New Roman" w:hAnsi="Times New Roman" w:cs="Times New Roman"/>
          <w:b/>
          <w:bCs/>
          <w:sz w:val="24"/>
          <w:szCs w:val="24"/>
        </w:rPr>
      </w:pPr>
      <w:r w:rsidRPr="00351A82">
        <w:rPr>
          <w:rFonts w:ascii="Times New Roman" w:hAnsi="Times New Roman" w:cs="Times New Roman"/>
          <w:b/>
          <w:bCs/>
          <w:sz w:val="24"/>
          <w:szCs w:val="24"/>
        </w:rPr>
        <w:t xml:space="preserve">Scope of Work for the </w:t>
      </w:r>
      <w:r w:rsidR="00213AEF" w:rsidRPr="00351A82">
        <w:rPr>
          <w:rFonts w:ascii="Times New Roman" w:hAnsi="Times New Roman" w:cs="Times New Roman"/>
          <w:b/>
          <w:bCs/>
          <w:sz w:val="24"/>
          <w:szCs w:val="24"/>
        </w:rPr>
        <w:t>Consultant</w:t>
      </w:r>
    </w:p>
    <w:p w14:paraId="7C2DCBF2" w14:textId="57D1451D" w:rsidR="00615B97" w:rsidRPr="00351A82" w:rsidRDefault="006A5CA6" w:rsidP="00195F0E">
      <w:pPr>
        <w:widowControl w:val="0"/>
        <w:autoSpaceDE w:val="0"/>
        <w:autoSpaceDN w:val="0"/>
        <w:adjustRightInd w:val="0"/>
        <w:ind w:right="73"/>
        <w:jc w:val="both"/>
        <w:rPr>
          <w:rFonts w:ascii="Times New Roman" w:hAnsi="Times New Roman" w:cs="Times New Roman"/>
          <w:b/>
          <w:bCs/>
          <w:sz w:val="24"/>
          <w:szCs w:val="24"/>
        </w:rPr>
      </w:pPr>
      <w:r w:rsidRPr="00351A82">
        <w:rPr>
          <w:rFonts w:ascii="Times New Roman" w:hAnsi="Times New Roman" w:cs="Times New Roman"/>
          <w:sz w:val="24"/>
          <w:szCs w:val="24"/>
        </w:rPr>
        <w:t>The main purpose of the assignment is to</w:t>
      </w:r>
      <w:r w:rsidR="009A6F45" w:rsidRPr="00351A82">
        <w:rPr>
          <w:rFonts w:ascii="Times New Roman" w:hAnsi="Times New Roman" w:cs="Times New Roman"/>
          <w:sz w:val="24"/>
          <w:szCs w:val="24"/>
        </w:rPr>
        <w:t xml:space="preserve"> </w:t>
      </w:r>
      <w:r w:rsidR="005D456F" w:rsidRPr="00351A82">
        <w:rPr>
          <w:rFonts w:ascii="Times New Roman" w:hAnsi="Times New Roman" w:cs="Times New Roman"/>
          <w:sz w:val="24"/>
          <w:szCs w:val="24"/>
        </w:rPr>
        <w:t>identify</w:t>
      </w:r>
      <w:r w:rsidR="0036755D" w:rsidRPr="00351A82">
        <w:rPr>
          <w:rFonts w:ascii="Times New Roman" w:hAnsi="Times New Roman" w:cs="Times New Roman"/>
          <w:sz w:val="24"/>
          <w:szCs w:val="24"/>
        </w:rPr>
        <w:t xml:space="preserve"> for each public building the required activities for implementing the energy efficiency measures, the dynamics of the</w:t>
      </w:r>
      <w:r w:rsidR="0048633D" w:rsidRPr="00351A82">
        <w:rPr>
          <w:rFonts w:ascii="Times New Roman" w:hAnsi="Times New Roman" w:cs="Times New Roman"/>
          <w:sz w:val="24"/>
          <w:szCs w:val="24"/>
        </w:rPr>
        <w:t>ir</w:t>
      </w:r>
      <w:r w:rsidR="0036755D" w:rsidRPr="00351A82">
        <w:rPr>
          <w:rFonts w:ascii="Times New Roman" w:hAnsi="Times New Roman" w:cs="Times New Roman"/>
          <w:sz w:val="24"/>
          <w:szCs w:val="24"/>
        </w:rPr>
        <w:t xml:space="preserve"> implementation as the </w:t>
      </w:r>
      <w:r w:rsidR="0048633D" w:rsidRPr="00351A82">
        <w:rPr>
          <w:rFonts w:ascii="Times New Roman" w:hAnsi="Times New Roman" w:cs="Times New Roman"/>
          <w:sz w:val="24"/>
          <w:szCs w:val="24"/>
        </w:rPr>
        <w:t xml:space="preserve">as the </w:t>
      </w:r>
      <w:r w:rsidR="0036755D" w:rsidRPr="00351A82">
        <w:rPr>
          <w:rFonts w:ascii="Times New Roman" w:hAnsi="Times New Roman" w:cs="Times New Roman"/>
          <w:sz w:val="24"/>
          <w:szCs w:val="24"/>
        </w:rPr>
        <w:t xml:space="preserve">funds </w:t>
      </w:r>
      <w:r w:rsidR="0048633D" w:rsidRPr="00351A82">
        <w:rPr>
          <w:rFonts w:ascii="Times New Roman" w:hAnsi="Times New Roman" w:cs="Times New Roman"/>
          <w:sz w:val="24"/>
          <w:szCs w:val="24"/>
        </w:rPr>
        <w:t>needed.</w:t>
      </w:r>
      <w:r w:rsidR="0036755D" w:rsidRPr="00351A82">
        <w:rPr>
          <w:rFonts w:ascii="Times New Roman" w:hAnsi="Times New Roman" w:cs="Times New Roman"/>
          <w:sz w:val="24"/>
          <w:szCs w:val="24"/>
        </w:rPr>
        <w:t xml:space="preserve"> </w:t>
      </w:r>
      <w:r w:rsidR="0048633D" w:rsidRPr="00351A82">
        <w:rPr>
          <w:rFonts w:ascii="Times New Roman" w:hAnsi="Times New Roman" w:cs="Times New Roman"/>
          <w:sz w:val="24"/>
          <w:szCs w:val="24"/>
        </w:rPr>
        <w:t>The EE renovation of buildings will include a systemic/holistic approach that includes a</w:t>
      </w:r>
      <w:r w:rsidR="00AC3BEB" w:rsidRPr="00351A82">
        <w:rPr>
          <w:rFonts w:ascii="Times New Roman" w:hAnsi="Times New Roman" w:cs="Times New Roman"/>
          <w:sz w:val="24"/>
          <w:szCs w:val="24"/>
        </w:rPr>
        <w:t>n EE Assessment of</w:t>
      </w:r>
      <w:r w:rsidR="0048633D" w:rsidRPr="00351A82">
        <w:rPr>
          <w:rFonts w:ascii="Times New Roman" w:hAnsi="Times New Roman" w:cs="Times New Roman"/>
          <w:sz w:val="24"/>
          <w:szCs w:val="24"/>
        </w:rPr>
        <w:t xml:space="preserve"> </w:t>
      </w:r>
      <w:r w:rsidR="00AC3BEB" w:rsidRPr="00351A82">
        <w:rPr>
          <w:rFonts w:ascii="Times New Roman" w:hAnsi="Times New Roman" w:cs="Times New Roman"/>
          <w:sz w:val="24"/>
          <w:szCs w:val="24"/>
        </w:rPr>
        <w:t xml:space="preserve">required </w:t>
      </w:r>
      <w:r w:rsidR="0048633D" w:rsidRPr="00351A82">
        <w:rPr>
          <w:rFonts w:ascii="Times New Roman" w:hAnsi="Times New Roman" w:cs="Times New Roman"/>
          <w:sz w:val="24"/>
          <w:szCs w:val="24"/>
        </w:rPr>
        <w:t xml:space="preserve">consulting services, </w:t>
      </w:r>
      <w:r w:rsidR="00AC3BEB" w:rsidRPr="00351A82">
        <w:rPr>
          <w:rFonts w:ascii="Times New Roman" w:hAnsi="Times New Roman" w:cs="Times New Roman"/>
          <w:sz w:val="24"/>
          <w:szCs w:val="24"/>
        </w:rPr>
        <w:t xml:space="preserve">construction </w:t>
      </w:r>
      <w:r w:rsidR="0048633D" w:rsidRPr="00351A82">
        <w:rPr>
          <w:rFonts w:ascii="Times New Roman" w:hAnsi="Times New Roman" w:cs="Times New Roman"/>
          <w:sz w:val="24"/>
          <w:szCs w:val="24"/>
        </w:rPr>
        <w:t>works and goods</w:t>
      </w:r>
      <w:r w:rsidR="00AC3BEB" w:rsidRPr="00351A82">
        <w:rPr>
          <w:rFonts w:ascii="Times New Roman" w:hAnsi="Times New Roman" w:cs="Times New Roman"/>
          <w:sz w:val="24"/>
          <w:szCs w:val="24"/>
        </w:rPr>
        <w:t xml:space="preserve"> such as</w:t>
      </w:r>
      <w:r w:rsidR="0048633D" w:rsidRPr="00351A82">
        <w:rPr>
          <w:rFonts w:ascii="Times New Roman" w:hAnsi="Times New Roman" w:cs="Times New Roman"/>
          <w:sz w:val="24"/>
          <w:szCs w:val="24"/>
        </w:rPr>
        <w:t xml:space="preserve"> </w:t>
      </w:r>
      <w:r w:rsidR="006C3FB9" w:rsidRPr="00351A82">
        <w:rPr>
          <w:rFonts w:ascii="Times New Roman" w:hAnsi="Times New Roman" w:cs="Times New Roman"/>
          <w:sz w:val="24"/>
          <w:szCs w:val="24"/>
        </w:rPr>
        <w:t>the development of a</w:t>
      </w:r>
      <w:r w:rsidR="0048633D" w:rsidRPr="00351A82">
        <w:rPr>
          <w:rFonts w:ascii="Times New Roman" w:hAnsi="Times New Roman" w:cs="Times New Roman"/>
          <w:sz w:val="24"/>
          <w:szCs w:val="24"/>
        </w:rPr>
        <w:t xml:space="preserve"> Detailed Energy Audit</w:t>
      </w:r>
      <w:r w:rsidR="006C3FB9" w:rsidRPr="00351A82">
        <w:rPr>
          <w:rFonts w:ascii="Times New Roman" w:hAnsi="Times New Roman" w:cs="Times New Roman"/>
          <w:sz w:val="24"/>
          <w:szCs w:val="24"/>
        </w:rPr>
        <w:t xml:space="preserve"> and a Project Design</w:t>
      </w:r>
      <w:r w:rsidR="0048633D" w:rsidRPr="00351A82">
        <w:rPr>
          <w:rFonts w:ascii="Times New Roman" w:hAnsi="Times New Roman" w:cs="Times New Roman"/>
          <w:sz w:val="24"/>
          <w:szCs w:val="24"/>
        </w:rPr>
        <w:t xml:space="preserve"> for </w:t>
      </w:r>
      <w:r w:rsidR="006C3FB9" w:rsidRPr="00351A82">
        <w:rPr>
          <w:rFonts w:ascii="Times New Roman" w:hAnsi="Times New Roman" w:cs="Times New Roman"/>
          <w:sz w:val="24"/>
          <w:szCs w:val="24"/>
        </w:rPr>
        <w:t xml:space="preserve">EE </w:t>
      </w:r>
      <w:r w:rsidR="0048633D" w:rsidRPr="00351A82">
        <w:rPr>
          <w:rFonts w:ascii="Times New Roman" w:hAnsi="Times New Roman" w:cs="Times New Roman"/>
          <w:sz w:val="24"/>
          <w:szCs w:val="24"/>
        </w:rPr>
        <w:t>energy renovation, the</w:t>
      </w:r>
      <w:r w:rsidR="00AC3BEB" w:rsidRPr="00351A82">
        <w:rPr>
          <w:rFonts w:ascii="Times New Roman" w:hAnsi="Times New Roman" w:cs="Times New Roman"/>
          <w:sz w:val="24"/>
          <w:szCs w:val="24"/>
        </w:rPr>
        <w:t xml:space="preserve"> </w:t>
      </w:r>
      <w:r w:rsidR="0048633D" w:rsidRPr="00351A82">
        <w:rPr>
          <w:rFonts w:ascii="Times New Roman" w:hAnsi="Times New Roman" w:cs="Times New Roman"/>
          <w:sz w:val="24"/>
          <w:szCs w:val="24"/>
        </w:rPr>
        <w:t xml:space="preserve">revision of </w:t>
      </w:r>
      <w:r w:rsidR="006C3FB9" w:rsidRPr="00351A82">
        <w:rPr>
          <w:rFonts w:ascii="Times New Roman" w:hAnsi="Times New Roman" w:cs="Times New Roman"/>
          <w:sz w:val="24"/>
          <w:szCs w:val="24"/>
        </w:rPr>
        <w:t>Project Design</w:t>
      </w:r>
      <w:r w:rsidR="0048633D" w:rsidRPr="00351A82">
        <w:rPr>
          <w:rFonts w:ascii="Times New Roman" w:hAnsi="Times New Roman" w:cs="Times New Roman"/>
          <w:sz w:val="24"/>
          <w:szCs w:val="24"/>
        </w:rPr>
        <w:t xml:space="preserve">, the implementation of </w:t>
      </w:r>
      <w:r w:rsidR="006C3FB9" w:rsidRPr="00351A82">
        <w:rPr>
          <w:rFonts w:ascii="Times New Roman" w:hAnsi="Times New Roman" w:cs="Times New Roman"/>
          <w:sz w:val="24"/>
          <w:szCs w:val="24"/>
        </w:rPr>
        <w:t>C</w:t>
      </w:r>
      <w:r w:rsidR="0048633D" w:rsidRPr="00351A82">
        <w:rPr>
          <w:rFonts w:ascii="Times New Roman" w:hAnsi="Times New Roman" w:cs="Times New Roman"/>
          <w:sz w:val="24"/>
          <w:szCs w:val="24"/>
        </w:rPr>
        <w:t xml:space="preserve">onstruction </w:t>
      </w:r>
      <w:r w:rsidR="006C3FB9" w:rsidRPr="00351A82">
        <w:rPr>
          <w:rFonts w:ascii="Times New Roman" w:hAnsi="Times New Roman" w:cs="Times New Roman"/>
          <w:sz w:val="24"/>
          <w:szCs w:val="24"/>
        </w:rPr>
        <w:t>W</w:t>
      </w:r>
      <w:r w:rsidR="0048633D" w:rsidRPr="00351A82">
        <w:rPr>
          <w:rFonts w:ascii="Times New Roman" w:hAnsi="Times New Roman" w:cs="Times New Roman"/>
          <w:sz w:val="24"/>
          <w:szCs w:val="24"/>
        </w:rPr>
        <w:t xml:space="preserve">orks on energy renovation, </w:t>
      </w:r>
      <w:r w:rsidR="005234AE" w:rsidRPr="00351A82">
        <w:rPr>
          <w:rFonts w:ascii="Times New Roman" w:hAnsi="Times New Roman" w:cs="Times New Roman"/>
          <w:sz w:val="24"/>
          <w:szCs w:val="24"/>
        </w:rPr>
        <w:t xml:space="preserve">the Supervision of Construction Works, </w:t>
      </w:r>
      <w:r w:rsidR="0048633D" w:rsidRPr="00351A82">
        <w:rPr>
          <w:rFonts w:ascii="Times New Roman" w:hAnsi="Times New Roman" w:cs="Times New Roman"/>
          <w:sz w:val="24"/>
          <w:szCs w:val="24"/>
        </w:rPr>
        <w:t xml:space="preserve">the issuance of an </w:t>
      </w:r>
      <w:r w:rsidR="006C3FB9" w:rsidRPr="00351A82">
        <w:rPr>
          <w:rFonts w:ascii="Times New Roman" w:hAnsi="Times New Roman" w:cs="Times New Roman"/>
          <w:sz w:val="24"/>
          <w:szCs w:val="24"/>
        </w:rPr>
        <w:t>E</w:t>
      </w:r>
      <w:r w:rsidR="0048633D" w:rsidRPr="00351A82">
        <w:rPr>
          <w:rFonts w:ascii="Times New Roman" w:hAnsi="Times New Roman" w:cs="Times New Roman"/>
          <w:sz w:val="24"/>
          <w:szCs w:val="24"/>
        </w:rPr>
        <w:t xml:space="preserve">nergy </w:t>
      </w:r>
      <w:r w:rsidR="006C3FB9" w:rsidRPr="00351A82">
        <w:rPr>
          <w:rFonts w:ascii="Times New Roman" w:hAnsi="Times New Roman" w:cs="Times New Roman"/>
          <w:sz w:val="24"/>
          <w:szCs w:val="24"/>
        </w:rPr>
        <w:t>C</w:t>
      </w:r>
      <w:r w:rsidR="0048633D" w:rsidRPr="00351A82">
        <w:rPr>
          <w:rFonts w:ascii="Times New Roman" w:hAnsi="Times New Roman" w:cs="Times New Roman"/>
          <w:sz w:val="24"/>
          <w:szCs w:val="24"/>
        </w:rPr>
        <w:t xml:space="preserve">ertificate, the provision of </w:t>
      </w:r>
      <w:r w:rsidR="006C3FB9" w:rsidRPr="00351A82">
        <w:rPr>
          <w:rFonts w:ascii="Times New Roman" w:hAnsi="Times New Roman" w:cs="Times New Roman"/>
          <w:sz w:val="24"/>
          <w:szCs w:val="24"/>
        </w:rPr>
        <w:t>T</w:t>
      </w:r>
      <w:r w:rsidR="0048633D" w:rsidRPr="00351A82">
        <w:rPr>
          <w:rFonts w:ascii="Times New Roman" w:hAnsi="Times New Roman" w:cs="Times New Roman"/>
          <w:sz w:val="24"/>
          <w:szCs w:val="24"/>
        </w:rPr>
        <w:t xml:space="preserve">raining on </w:t>
      </w:r>
      <w:r w:rsidR="006C3FB9" w:rsidRPr="00351A82">
        <w:rPr>
          <w:rFonts w:ascii="Times New Roman" w:hAnsi="Times New Roman" w:cs="Times New Roman"/>
          <w:sz w:val="24"/>
          <w:szCs w:val="24"/>
        </w:rPr>
        <w:t>E</w:t>
      </w:r>
      <w:r w:rsidR="0048633D" w:rsidRPr="00351A82">
        <w:rPr>
          <w:rFonts w:ascii="Times New Roman" w:hAnsi="Times New Roman" w:cs="Times New Roman"/>
          <w:sz w:val="24"/>
          <w:szCs w:val="24"/>
        </w:rPr>
        <w:t xml:space="preserve">nergy </w:t>
      </w:r>
      <w:r w:rsidR="006C3FB9" w:rsidRPr="00351A82">
        <w:rPr>
          <w:rFonts w:ascii="Times New Roman" w:hAnsi="Times New Roman" w:cs="Times New Roman"/>
          <w:sz w:val="24"/>
          <w:szCs w:val="24"/>
        </w:rPr>
        <w:t>E</w:t>
      </w:r>
      <w:r w:rsidR="0048633D" w:rsidRPr="00351A82">
        <w:rPr>
          <w:rFonts w:ascii="Times New Roman" w:hAnsi="Times New Roman" w:cs="Times New Roman"/>
          <w:sz w:val="24"/>
          <w:szCs w:val="24"/>
        </w:rPr>
        <w:t xml:space="preserve">fficiency and the establishment of </w:t>
      </w:r>
      <w:r w:rsidR="006C3FB9" w:rsidRPr="00351A82">
        <w:rPr>
          <w:rFonts w:ascii="Times New Roman" w:hAnsi="Times New Roman" w:cs="Times New Roman"/>
          <w:sz w:val="24"/>
          <w:szCs w:val="24"/>
        </w:rPr>
        <w:t>I</w:t>
      </w:r>
      <w:r w:rsidR="0048633D" w:rsidRPr="00351A82">
        <w:rPr>
          <w:rFonts w:ascii="Times New Roman" w:hAnsi="Times New Roman" w:cs="Times New Roman"/>
          <w:sz w:val="24"/>
          <w:szCs w:val="24"/>
        </w:rPr>
        <w:t xml:space="preserve">ntegrated </w:t>
      </w:r>
      <w:r w:rsidR="006C3FB9" w:rsidRPr="00351A82">
        <w:rPr>
          <w:rFonts w:ascii="Times New Roman" w:hAnsi="Times New Roman" w:cs="Times New Roman"/>
          <w:sz w:val="24"/>
          <w:szCs w:val="24"/>
        </w:rPr>
        <w:t>S</w:t>
      </w:r>
      <w:r w:rsidR="0048633D" w:rsidRPr="00351A82">
        <w:rPr>
          <w:rFonts w:ascii="Times New Roman" w:hAnsi="Times New Roman" w:cs="Times New Roman"/>
          <w:sz w:val="24"/>
          <w:szCs w:val="24"/>
        </w:rPr>
        <w:t xml:space="preserve">ystem for </w:t>
      </w:r>
      <w:r w:rsidR="006C3FB9" w:rsidRPr="00351A82">
        <w:rPr>
          <w:rFonts w:ascii="Times New Roman" w:hAnsi="Times New Roman" w:cs="Times New Roman"/>
          <w:sz w:val="24"/>
          <w:szCs w:val="24"/>
        </w:rPr>
        <w:t>M</w:t>
      </w:r>
      <w:r w:rsidR="0048633D" w:rsidRPr="00351A82">
        <w:rPr>
          <w:rFonts w:ascii="Times New Roman" w:hAnsi="Times New Roman" w:cs="Times New Roman"/>
          <w:sz w:val="24"/>
          <w:szCs w:val="24"/>
        </w:rPr>
        <w:t>onitoring</w:t>
      </w:r>
      <w:r w:rsidR="006C3FB9" w:rsidRPr="00351A82">
        <w:rPr>
          <w:rFonts w:ascii="Times New Roman" w:hAnsi="Times New Roman" w:cs="Times New Roman"/>
          <w:sz w:val="24"/>
          <w:szCs w:val="24"/>
        </w:rPr>
        <w:t xml:space="preserve"> &amp; Verification</w:t>
      </w:r>
      <w:r w:rsidR="00AC3BEB" w:rsidRPr="00351A82">
        <w:rPr>
          <w:rStyle w:val="FootnoteReference"/>
          <w:rFonts w:ascii="Times New Roman" w:hAnsi="Times New Roman" w:cs="Times New Roman"/>
          <w:sz w:val="24"/>
          <w:szCs w:val="24"/>
        </w:rPr>
        <w:footnoteReference w:id="2"/>
      </w:r>
      <w:r w:rsidR="006C3FB9" w:rsidRPr="00351A82">
        <w:rPr>
          <w:rFonts w:ascii="Times New Roman" w:hAnsi="Times New Roman" w:cs="Times New Roman"/>
          <w:sz w:val="24"/>
          <w:szCs w:val="24"/>
        </w:rPr>
        <w:t xml:space="preserve"> of the implemented EE measures</w:t>
      </w:r>
      <w:r w:rsidR="0048633D" w:rsidRPr="00351A82">
        <w:rPr>
          <w:rFonts w:ascii="Times New Roman" w:hAnsi="Times New Roman" w:cs="Times New Roman"/>
          <w:sz w:val="24"/>
          <w:szCs w:val="24"/>
        </w:rPr>
        <w:t xml:space="preserve"> in public buildings in the Federation of Bosnia and Herzegovina.</w:t>
      </w:r>
      <w:r w:rsidR="006C3FB9" w:rsidRPr="00351A82">
        <w:rPr>
          <w:rFonts w:ascii="Times New Roman" w:hAnsi="Times New Roman" w:cs="Times New Roman"/>
          <w:sz w:val="24"/>
          <w:szCs w:val="24"/>
        </w:rPr>
        <w:t xml:space="preserve"> Based on the </w:t>
      </w:r>
      <w:r w:rsidR="00AC3BEB" w:rsidRPr="00351A82">
        <w:rPr>
          <w:rFonts w:ascii="Times New Roman" w:hAnsi="Times New Roman" w:cs="Times New Roman"/>
          <w:sz w:val="24"/>
          <w:szCs w:val="24"/>
        </w:rPr>
        <w:t xml:space="preserve">EE Assessment </w:t>
      </w:r>
      <w:r w:rsidR="006C3FB9" w:rsidRPr="00351A82">
        <w:rPr>
          <w:rFonts w:ascii="Times New Roman" w:hAnsi="Times New Roman" w:cs="Times New Roman"/>
          <w:sz w:val="24"/>
          <w:szCs w:val="24"/>
        </w:rPr>
        <w:t xml:space="preserve">findings on required activities and necessary financial resources for all included public buildings, </w:t>
      </w:r>
      <w:r w:rsidR="00D36174" w:rsidRPr="00351A82">
        <w:rPr>
          <w:rFonts w:ascii="Times New Roman" w:hAnsi="Times New Roman" w:cs="Times New Roman"/>
          <w:sz w:val="24"/>
          <w:szCs w:val="24"/>
        </w:rPr>
        <w:t xml:space="preserve">the </w:t>
      </w:r>
      <w:r w:rsidR="005D456F" w:rsidRPr="00351A82">
        <w:rPr>
          <w:rFonts w:ascii="Times New Roman" w:hAnsi="Times New Roman" w:cs="Times New Roman"/>
          <w:sz w:val="24"/>
          <w:szCs w:val="24"/>
        </w:rPr>
        <w:t>C</w:t>
      </w:r>
      <w:r w:rsidR="00D36174" w:rsidRPr="00351A82">
        <w:rPr>
          <w:rFonts w:ascii="Times New Roman" w:hAnsi="Times New Roman" w:cs="Times New Roman"/>
          <w:sz w:val="24"/>
          <w:szCs w:val="24"/>
        </w:rPr>
        <w:t xml:space="preserve">onsultant will develop and propose to the PIU/FMPP for approval a detailed </w:t>
      </w:r>
      <w:r w:rsidR="00AC3BEB" w:rsidRPr="00351A82">
        <w:rPr>
          <w:rFonts w:ascii="Times New Roman" w:hAnsi="Times New Roman" w:cs="Times New Roman"/>
          <w:sz w:val="24"/>
          <w:szCs w:val="24"/>
        </w:rPr>
        <w:t>Dynamic Plan</w:t>
      </w:r>
      <w:r w:rsidR="00114D76" w:rsidRPr="00351A82">
        <w:rPr>
          <w:rFonts w:ascii="Times New Roman" w:hAnsi="Times New Roman" w:cs="Times New Roman"/>
          <w:sz w:val="24"/>
          <w:szCs w:val="24"/>
        </w:rPr>
        <w:t xml:space="preserve"> </w:t>
      </w:r>
      <w:r w:rsidR="00AC3BEB" w:rsidRPr="00351A82">
        <w:rPr>
          <w:rFonts w:ascii="Times New Roman" w:hAnsi="Times New Roman" w:cs="Times New Roman"/>
          <w:sz w:val="24"/>
          <w:szCs w:val="24"/>
        </w:rPr>
        <w:t xml:space="preserve">for the period of four (4) years. </w:t>
      </w:r>
      <w:r w:rsidR="00114D76" w:rsidRPr="00351A82">
        <w:rPr>
          <w:rFonts w:ascii="Times New Roman" w:hAnsi="Times New Roman" w:cs="Times New Roman"/>
          <w:sz w:val="24"/>
          <w:szCs w:val="24"/>
        </w:rPr>
        <w:t xml:space="preserve">Upon approval </w:t>
      </w:r>
      <w:r w:rsidR="00AC3BEB" w:rsidRPr="00351A82">
        <w:rPr>
          <w:rFonts w:ascii="Times New Roman" w:hAnsi="Times New Roman" w:cs="Times New Roman"/>
          <w:sz w:val="24"/>
          <w:szCs w:val="24"/>
        </w:rPr>
        <w:t>Dynamic Plan</w:t>
      </w:r>
      <w:r w:rsidR="00114D76" w:rsidRPr="00351A82">
        <w:rPr>
          <w:rFonts w:ascii="Times New Roman" w:hAnsi="Times New Roman" w:cs="Times New Roman"/>
          <w:sz w:val="24"/>
          <w:szCs w:val="24"/>
        </w:rPr>
        <w:t xml:space="preserve"> by PIU/FMPP, the consultant will elaborate in detail the </w:t>
      </w:r>
      <w:r w:rsidR="00AC3BEB" w:rsidRPr="00351A82">
        <w:rPr>
          <w:rFonts w:ascii="Times New Roman" w:hAnsi="Times New Roman" w:cs="Times New Roman"/>
          <w:sz w:val="24"/>
          <w:szCs w:val="24"/>
        </w:rPr>
        <w:t xml:space="preserve">Financial Plan that should include the analysis of the available source of financing. </w:t>
      </w:r>
    </w:p>
    <w:p w14:paraId="3105A43E" w14:textId="2DD59B7C" w:rsidR="006A5CA6" w:rsidRPr="00351A82" w:rsidRDefault="00195F0E" w:rsidP="00195F0E">
      <w:pPr>
        <w:widowControl w:val="0"/>
        <w:autoSpaceDE w:val="0"/>
        <w:autoSpaceDN w:val="0"/>
        <w:adjustRightInd w:val="0"/>
        <w:ind w:right="73"/>
        <w:jc w:val="both"/>
        <w:rPr>
          <w:rFonts w:ascii="Times New Roman" w:hAnsi="Times New Roman" w:cs="Times New Roman"/>
          <w:bCs/>
          <w:sz w:val="24"/>
          <w:szCs w:val="24"/>
        </w:rPr>
      </w:pPr>
      <w:r w:rsidRPr="00351A82">
        <w:rPr>
          <w:rFonts w:ascii="Times New Roman" w:hAnsi="Times New Roman" w:cs="Times New Roman"/>
          <w:bCs/>
          <w:sz w:val="24"/>
          <w:szCs w:val="24"/>
        </w:rPr>
        <w:t xml:space="preserve">Once the PIU approve the </w:t>
      </w:r>
      <w:r w:rsidR="00615B97" w:rsidRPr="00351A82">
        <w:rPr>
          <w:rFonts w:ascii="Times New Roman" w:hAnsi="Times New Roman" w:cs="Times New Roman"/>
          <w:bCs/>
          <w:sz w:val="24"/>
          <w:szCs w:val="24"/>
        </w:rPr>
        <w:t>EE Operational Plan</w:t>
      </w:r>
      <w:r w:rsidRPr="00351A82">
        <w:rPr>
          <w:rFonts w:ascii="Times New Roman" w:hAnsi="Times New Roman" w:cs="Times New Roman"/>
          <w:bCs/>
          <w:sz w:val="24"/>
          <w:szCs w:val="24"/>
        </w:rPr>
        <w:t xml:space="preserve">, the Consultant will </w:t>
      </w:r>
      <w:r w:rsidR="001469A0" w:rsidRPr="00351A82">
        <w:rPr>
          <w:rFonts w:ascii="Times New Roman" w:hAnsi="Times New Roman" w:cs="Times New Roman"/>
          <w:bCs/>
          <w:sz w:val="24"/>
          <w:szCs w:val="24"/>
        </w:rPr>
        <w:t xml:space="preserve">assist PIU to </w:t>
      </w:r>
      <w:r w:rsidR="00615B97" w:rsidRPr="00351A82">
        <w:rPr>
          <w:rFonts w:ascii="Times New Roman" w:hAnsi="Times New Roman" w:cs="Times New Roman"/>
          <w:bCs/>
          <w:sz w:val="24"/>
          <w:szCs w:val="24"/>
        </w:rPr>
        <w:t xml:space="preserve">prepare </w:t>
      </w:r>
      <w:r w:rsidR="001469A0" w:rsidRPr="00351A82">
        <w:rPr>
          <w:rFonts w:ascii="Times New Roman" w:hAnsi="Times New Roman" w:cs="Times New Roman"/>
          <w:bCs/>
          <w:sz w:val="24"/>
          <w:szCs w:val="24"/>
        </w:rPr>
        <w:t xml:space="preserve">all </w:t>
      </w:r>
      <w:r w:rsidR="00615B97" w:rsidRPr="00351A82">
        <w:rPr>
          <w:rFonts w:ascii="Times New Roman" w:hAnsi="Times New Roman" w:cs="Times New Roman"/>
          <w:bCs/>
          <w:sz w:val="24"/>
          <w:szCs w:val="24"/>
        </w:rPr>
        <w:t xml:space="preserve">materials </w:t>
      </w:r>
      <w:r w:rsidR="001469A0" w:rsidRPr="00351A82">
        <w:rPr>
          <w:rFonts w:ascii="Times New Roman" w:hAnsi="Times New Roman" w:cs="Times New Roman"/>
          <w:bCs/>
          <w:sz w:val="24"/>
          <w:szCs w:val="24"/>
        </w:rPr>
        <w:t xml:space="preserve">required </w:t>
      </w:r>
      <w:r w:rsidR="00615B97" w:rsidRPr="00351A82">
        <w:rPr>
          <w:rFonts w:ascii="Times New Roman" w:hAnsi="Times New Roman" w:cs="Times New Roman"/>
          <w:bCs/>
          <w:sz w:val="24"/>
          <w:szCs w:val="24"/>
        </w:rPr>
        <w:t xml:space="preserve">for the FMPP to submit </w:t>
      </w:r>
      <w:r w:rsidR="001469A0" w:rsidRPr="00351A82">
        <w:rPr>
          <w:rFonts w:ascii="Times New Roman" w:hAnsi="Times New Roman" w:cs="Times New Roman"/>
          <w:bCs/>
          <w:sz w:val="24"/>
          <w:szCs w:val="24"/>
        </w:rPr>
        <w:t>this plan</w:t>
      </w:r>
      <w:r w:rsidR="00615B97" w:rsidRPr="00351A82">
        <w:rPr>
          <w:rFonts w:ascii="Times New Roman" w:hAnsi="Times New Roman" w:cs="Times New Roman"/>
          <w:bCs/>
          <w:sz w:val="24"/>
          <w:szCs w:val="24"/>
        </w:rPr>
        <w:t xml:space="preserve"> to the FBH Government for adoption.</w:t>
      </w:r>
    </w:p>
    <w:p w14:paraId="76BAAFF2" w14:textId="77777777" w:rsidR="002434BB" w:rsidRPr="00351A82" w:rsidRDefault="002434BB" w:rsidP="00195F0E">
      <w:pPr>
        <w:widowControl w:val="0"/>
        <w:autoSpaceDE w:val="0"/>
        <w:autoSpaceDN w:val="0"/>
        <w:adjustRightInd w:val="0"/>
        <w:ind w:right="73"/>
        <w:jc w:val="both"/>
        <w:rPr>
          <w:rFonts w:ascii="Times New Roman" w:hAnsi="Times New Roman" w:cs="Times New Roman"/>
          <w:sz w:val="24"/>
          <w:szCs w:val="24"/>
        </w:rPr>
      </w:pPr>
    </w:p>
    <w:p w14:paraId="407A9E70" w14:textId="77777777" w:rsidR="00BD23E7" w:rsidRPr="00351A82" w:rsidRDefault="00BD23E7" w:rsidP="00A60A4E">
      <w:pPr>
        <w:widowControl w:val="0"/>
        <w:autoSpaceDE w:val="0"/>
        <w:autoSpaceDN w:val="0"/>
        <w:adjustRightInd w:val="0"/>
        <w:ind w:right="73"/>
        <w:jc w:val="both"/>
        <w:rPr>
          <w:rFonts w:ascii="Times New Roman" w:hAnsi="Times New Roman" w:cs="Times New Roman"/>
          <w:sz w:val="24"/>
          <w:szCs w:val="24"/>
        </w:rPr>
      </w:pPr>
      <w:bookmarkStart w:id="0" w:name="_Hlk127268357"/>
      <w:bookmarkStart w:id="1" w:name="_Hlk127263431"/>
      <w:r w:rsidRPr="00351A82">
        <w:rPr>
          <w:rFonts w:ascii="Times New Roman" w:hAnsi="Times New Roman" w:cs="Times New Roman"/>
          <w:sz w:val="24"/>
          <w:szCs w:val="24"/>
        </w:rPr>
        <w:lastRenderedPageBreak/>
        <w:t xml:space="preserve">The scope of the </w:t>
      </w:r>
      <w:r w:rsidR="00E22B82" w:rsidRPr="00351A82">
        <w:rPr>
          <w:rFonts w:ascii="Times New Roman" w:hAnsi="Times New Roman" w:cs="Times New Roman"/>
          <w:sz w:val="24"/>
          <w:szCs w:val="24"/>
        </w:rPr>
        <w:t>services of the Consultant</w:t>
      </w:r>
      <w:r w:rsidRPr="00351A82">
        <w:rPr>
          <w:rFonts w:ascii="Times New Roman" w:hAnsi="Times New Roman" w:cs="Times New Roman"/>
          <w:sz w:val="24"/>
          <w:szCs w:val="24"/>
        </w:rPr>
        <w:t xml:space="preserve"> will include but not be limited to the following</w:t>
      </w:r>
    </w:p>
    <w:p w14:paraId="613D7262" w14:textId="77777777" w:rsidR="00351A82" w:rsidRPr="00351A82" w:rsidRDefault="002A2710" w:rsidP="00351A82">
      <w:pPr>
        <w:pStyle w:val="ListParagraph"/>
        <w:widowControl w:val="0"/>
        <w:numPr>
          <w:ilvl w:val="0"/>
          <w:numId w:val="25"/>
        </w:numPr>
        <w:autoSpaceDE w:val="0"/>
        <w:autoSpaceDN w:val="0"/>
        <w:adjustRightInd w:val="0"/>
        <w:spacing w:line="276" w:lineRule="auto"/>
        <w:ind w:right="73"/>
        <w:jc w:val="both"/>
      </w:pPr>
      <w:r w:rsidRPr="00351A82">
        <w:t xml:space="preserve">Under this assignment the </w:t>
      </w:r>
      <w:r w:rsidR="00213AEF" w:rsidRPr="00351A82">
        <w:t>Consultant</w:t>
      </w:r>
      <w:r w:rsidRPr="00351A82">
        <w:t xml:space="preserve"> has the responsibility to design the Work Plan and submit </w:t>
      </w:r>
      <w:r w:rsidR="00CF2E47" w:rsidRPr="00351A82">
        <w:t>it to the</w:t>
      </w:r>
      <w:r w:rsidRPr="00351A82">
        <w:t xml:space="preserve"> PIU Program Manager / Coordinator</w:t>
      </w:r>
      <w:r w:rsidR="00CF2E47" w:rsidRPr="00351A82">
        <w:t xml:space="preserve"> for approval. </w:t>
      </w:r>
    </w:p>
    <w:p w14:paraId="792D38EF" w14:textId="77777777" w:rsidR="00351A82" w:rsidRPr="00351A82" w:rsidRDefault="002434BB" w:rsidP="00351A82">
      <w:pPr>
        <w:pStyle w:val="ListParagraph"/>
        <w:widowControl w:val="0"/>
        <w:numPr>
          <w:ilvl w:val="0"/>
          <w:numId w:val="25"/>
        </w:numPr>
        <w:autoSpaceDE w:val="0"/>
        <w:autoSpaceDN w:val="0"/>
        <w:adjustRightInd w:val="0"/>
        <w:spacing w:line="276" w:lineRule="auto"/>
        <w:ind w:right="73"/>
        <w:jc w:val="both"/>
      </w:pPr>
      <w:r w:rsidRPr="00351A82">
        <w:t xml:space="preserve">Review and verify externally for each public building the proposed energy efficiency improvements </w:t>
      </w:r>
      <w:r w:rsidR="002264F1" w:rsidRPr="00351A82">
        <w:t xml:space="preserve">as the </w:t>
      </w:r>
      <w:r w:rsidR="00A60A4E" w:rsidRPr="00351A82">
        <w:t xml:space="preserve">analysis of </w:t>
      </w:r>
      <w:r w:rsidR="002264F1" w:rsidRPr="00351A82">
        <w:t>energy consumption status of those public buildings</w:t>
      </w:r>
      <w:r w:rsidR="002264F1" w:rsidRPr="00351A82">
        <w:rPr>
          <w:rStyle w:val="FootnoteReference"/>
        </w:rPr>
        <w:footnoteReference w:id="3"/>
      </w:r>
      <w:r w:rsidR="005234AE" w:rsidRPr="00351A82">
        <w:t>. The proposed energy efficiency improvements (the Construction Works) will be provided by PIU/Ministry</w:t>
      </w:r>
      <w:r w:rsidR="00A60A4E" w:rsidRPr="00351A82">
        <w:t>.</w:t>
      </w:r>
      <w:r w:rsidR="00351A82" w:rsidRPr="00351A82">
        <w:t xml:space="preserve"> Confirm the eligibility of the buildings to participate in the program (according to defined criteria); Develop a ranked pipeline of buildings for retrofit (with annual programs according to capacities, or prioritization of building types or regions); Develop recommendations for bundling of building retrofits (type or regional), to enable efficient procurement of services (lots), or combination of services (DEA, DED, works); Develop standardized EE retrofit packages for similar type of buildings (by level of EE intervention, standardized solutions for HVAC, solar, PV, etc.), to ease the DEA and DED services</w:t>
      </w:r>
    </w:p>
    <w:p w14:paraId="3A74CCB8" w14:textId="43BE5D07" w:rsidR="005234AE" w:rsidRPr="00351A82" w:rsidRDefault="005234AE" w:rsidP="00351A82">
      <w:pPr>
        <w:pStyle w:val="ListParagraph"/>
        <w:widowControl w:val="0"/>
        <w:numPr>
          <w:ilvl w:val="0"/>
          <w:numId w:val="25"/>
        </w:numPr>
        <w:autoSpaceDE w:val="0"/>
        <w:autoSpaceDN w:val="0"/>
        <w:adjustRightInd w:val="0"/>
        <w:spacing w:line="276" w:lineRule="auto"/>
        <w:ind w:right="73"/>
        <w:jc w:val="both"/>
      </w:pPr>
      <w:r w:rsidRPr="00351A82">
        <w:t xml:space="preserve">Identify the required consulting services as goods for each object individually (DEA, Design, Design Revision, Supervision of Construction Works, Energy Certificate, Training on Energy </w:t>
      </w:r>
      <w:r w:rsidR="006218D5" w:rsidRPr="00351A82">
        <w:t>Efficiency, Integrated</w:t>
      </w:r>
      <w:r w:rsidRPr="00351A82">
        <w:t xml:space="preserve"> System for Monitoring &amp; Verification</w:t>
      </w:r>
      <w:r w:rsidRPr="00351A82">
        <w:rPr>
          <w:rStyle w:val="FootnoteReference"/>
        </w:rPr>
        <w:footnoteReference w:id="4"/>
      </w:r>
      <w:r w:rsidRPr="00351A82">
        <w:t>)</w:t>
      </w:r>
      <w:r w:rsidR="00732BC3" w:rsidRPr="00351A82">
        <w:rPr>
          <w:rStyle w:val="FootnoteReference"/>
        </w:rPr>
        <w:footnoteReference w:id="5"/>
      </w:r>
      <w:r w:rsidR="00351A82" w:rsidRPr="00351A82">
        <w:t>; Analysis of required capacities to manage a retrofit program of 350 public buildings, at PIU, energy auditors, design companies, suppliers, contractors, monitoring &amp; verification consultants, etc., and recommend capacity building measures (staff, tools, trainings, etc.); Recommendations fort eh establishment of Integrated System for Monitoring &amp; Verification.</w:t>
      </w:r>
    </w:p>
    <w:p w14:paraId="56360F42" w14:textId="70033CA6" w:rsidR="002434BB" w:rsidRPr="00351A82" w:rsidRDefault="006218D5" w:rsidP="00A60A4E">
      <w:pPr>
        <w:pStyle w:val="ListParagraph"/>
        <w:widowControl w:val="0"/>
        <w:numPr>
          <w:ilvl w:val="0"/>
          <w:numId w:val="25"/>
        </w:numPr>
        <w:autoSpaceDE w:val="0"/>
        <w:autoSpaceDN w:val="0"/>
        <w:adjustRightInd w:val="0"/>
        <w:spacing w:line="276" w:lineRule="auto"/>
        <w:ind w:right="73"/>
        <w:jc w:val="both"/>
      </w:pPr>
      <w:r w:rsidRPr="00351A82">
        <w:t>A</w:t>
      </w:r>
      <w:r w:rsidR="005234AE" w:rsidRPr="00351A82">
        <w:t xml:space="preserve">ssess </w:t>
      </w:r>
      <w:r w:rsidRPr="00351A82">
        <w:t>the f</w:t>
      </w:r>
      <w:r w:rsidR="005234AE" w:rsidRPr="00351A82">
        <w:t>inancial value</w:t>
      </w:r>
      <w:r w:rsidRPr="00351A82">
        <w:t>/investment required for identified consulting services/goods</w:t>
      </w:r>
    </w:p>
    <w:p w14:paraId="473A9607" w14:textId="3C08385A" w:rsidR="006218D5" w:rsidRPr="00351A82" w:rsidRDefault="006218D5" w:rsidP="00A60A4E">
      <w:pPr>
        <w:pStyle w:val="ListParagraph"/>
        <w:widowControl w:val="0"/>
        <w:numPr>
          <w:ilvl w:val="0"/>
          <w:numId w:val="25"/>
        </w:numPr>
        <w:autoSpaceDE w:val="0"/>
        <w:autoSpaceDN w:val="0"/>
        <w:adjustRightInd w:val="0"/>
        <w:spacing w:line="276" w:lineRule="auto"/>
        <w:ind w:right="73"/>
        <w:jc w:val="both"/>
      </w:pPr>
      <w:r w:rsidRPr="00351A82">
        <w:t>Calculate the expected CO2 emission reduction after implementation of the proposed EE measures</w:t>
      </w:r>
    </w:p>
    <w:p w14:paraId="5DC5BB69" w14:textId="1B5EBFFA" w:rsidR="00A60A4E" w:rsidRPr="00351A82" w:rsidRDefault="006218D5" w:rsidP="00A60A4E">
      <w:pPr>
        <w:pStyle w:val="ListParagraph"/>
        <w:widowControl w:val="0"/>
        <w:numPr>
          <w:ilvl w:val="0"/>
          <w:numId w:val="25"/>
        </w:numPr>
        <w:autoSpaceDE w:val="0"/>
        <w:autoSpaceDN w:val="0"/>
        <w:adjustRightInd w:val="0"/>
        <w:spacing w:line="276" w:lineRule="auto"/>
        <w:ind w:right="73"/>
        <w:jc w:val="both"/>
      </w:pPr>
      <w:r w:rsidRPr="00351A82">
        <w:t xml:space="preserve">Develop </w:t>
      </w:r>
      <w:r w:rsidR="00A60A4E" w:rsidRPr="00351A82">
        <w:t xml:space="preserve">draft </w:t>
      </w:r>
      <w:r w:rsidRPr="00351A82">
        <w:t>criteria</w:t>
      </w:r>
      <w:r w:rsidR="00CB666D" w:rsidRPr="00351A82">
        <w:rPr>
          <w:rStyle w:val="FootnoteReference"/>
        </w:rPr>
        <w:footnoteReference w:id="6"/>
      </w:r>
      <w:r w:rsidRPr="00351A82">
        <w:t xml:space="preserve"> </w:t>
      </w:r>
      <w:r w:rsidR="00A60A4E" w:rsidRPr="00351A82">
        <w:t>for preparing the dynamics of implementation and submit it to PIU/FMPP for approval</w:t>
      </w:r>
    </w:p>
    <w:p w14:paraId="2266BBB9" w14:textId="6760D2C1" w:rsidR="006218D5" w:rsidRPr="00351A82" w:rsidRDefault="00A60A4E" w:rsidP="00A60A4E">
      <w:pPr>
        <w:pStyle w:val="ListParagraph"/>
        <w:widowControl w:val="0"/>
        <w:numPr>
          <w:ilvl w:val="0"/>
          <w:numId w:val="25"/>
        </w:numPr>
        <w:autoSpaceDE w:val="0"/>
        <w:autoSpaceDN w:val="0"/>
        <w:adjustRightInd w:val="0"/>
        <w:spacing w:line="276" w:lineRule="auto"/>
        <w:ind w:right="73"/>
        <w:jc w:val="both"/>
      </w:pPr>
      <w:r w:rsidRPr="00351A82">
        <w:t>Based on approved criteria,</w:t>
      </w:r>
      <w:r w:rsidR="006218D5" w:rsidRPr="00351A82">
        <w:t xml:space="preserve"> propose the dynamics of implementation for all objects, covering the four (4) year period </w:t>
      </w:r>
    </w:p>
    <w:p w14:paraId="4869019C" w14:textId="3EEDA673" w:rsidR="00CB666D" w:rsidRPr="00351A82" w:rsidRDefault="00CB666D" w:rsidP="00A60A4E">
      <w:pPr>
        <w:pStyle w:val="ListParagraph"/>
        <w:widowControl w:val="0"/>
        <w:numPr>
          <w:ilvl w:val="0"/>
          <w:numId w:val="25"/>
        </w:numPr>
        <w:autoSpaceDE w:val="0"/>
        <w:autoSpaceDN w:val="0"/>
        <w:adjustRightInd w:val="0"/>
        <w:spacing w:line="276" w:lineRule="auto"/>
        <w:ind w:right="73"/>
        <w:jc w:val="both"/>
      </w:pPr>
      <w:bookmarkStart w:id="2" w:name="_Hlk127269641"/>
      <w:r w:rsidRPr="00351A82">
        <w:t xml:space="preserve">Conduct an analysis of the available source </w:t>
      </w:r>
      <w:r w:rsidR="0048474D" w:rsidRPr="00351A82">
        <w:t xml:space="preserve">of </w:t>
      </w:r>
      <w:r w:rsidRPr="00351A82">
        <w:t xml:space="preserve">financing </w:t>
      </w:r>
      <w:r w:rsidR="0048474D" w:rsidRPr="00351A82">
        <w:t xml:space="preserve">the </w:t>
      </w:r>
      <w:r w:rsidRPr="00351A82">
        <w:t>energy efficiency</w:t>
      </w:r>
      <w:r w:rsidR="0048474D" w:rsidRPr="00351A82">
        <w:t xml:space="preserve"> renovation</w:t>
      </w:r>
      <w:r w:rsidRPr="00351A82">
        <w:t xml:space="preserve"> in Federation BiH</w:t>
      </w:r>
      <w:r w:rsidR="00351A82" w:rsidRPr="00351A82">
        <w:t xml:space="preserve">; the development or extension of scalable energy efficiency financing </w:t>
      </w:r>
      <w:r w:rsidR="00351A82" w:rsidRPr="00351A82">
        <w:lastRenderedPageBreak/>
        <w:t>mechanism (such as EE Fund).</w:t>
      </w:r>
    </w:p>
    <w:p w14:paraId="10E0A6CB" w14:textId="022BE067" w:rsidR="00CB666D" w:rsidRPr="00351A82" w:rsidRDefault="0048474D" w:rsidP="00A60A4E">
      <w:pPr>
        <w:pStyle w:val="ListParagraph"/>
        <w:widowControl w:val="0"/>
        <w:numPr>
          <w:ilvl w:val="0"/>
          <w:numId w:val="25"/>
        </w:numPr>
        <w:autoSpaceDE w:val="0"/>
        <w:autoSpaceDN w:val="0"/>
        <w:adjustRightInd w:val="0"/>
        <w:spacing w:line="276" w:lineRule="auto"/>
        <w:ind w:right="73"/>
        <w:jc w:val="both"/>
      </w:pPr>
      <w:r w:rsidRPr="00351A82">
        <w:t xml:space="preserve">Based on the analysis, propose the adequate financing sources in the period of four (4) years </w:t>
      </w:r>
    </w:p>
    <w:bookmarkEnd w:id="2"/>
    <w:p w14:paraId="42CAE3DB" w14:textId="3AE0E7E8" w:rsidR="001B7A01" w:rsidRPr="00351A82" w:rsidRDefault="001B7A01" w:rsidP="00A60A4E">
      <w:pPr>
        <w:pStyle w:val="ListParagraph"/>
        <w:widowControl w:val="0"/>
        <w:numPr>
          <w:ilvl w:val="0"/>
          <w:numId w:val="25"/>
        </w:numPr>
        <w:autoSpaceDE w:val="0"/>
        <w:autoSpaceDN w:val="0"/>
        <w:adjustRightInd w:val="0"/>
        <w:spacing w:line="276" w:lineRule="auto"/>
        <w:ind w:right="73"/>
        <w:jc w:val="both"/>
      </w:pPr>
      <w:r w:rsidRPr="00351A82">
        <w:t xml:space="preserve">Prepare and submit first draft of </w:t>
      </w:r>
      <w:r w:rsidR="0048474D" w:rsidRPr="00351A82">
        <w:t>EE Operation Plan</w:t>
      </w:r>
      <w:r w:rsidRPr="00351A82">
        <w:t xml:space="preserve"> to PIU</w:t>
      </w:r>
      <w:r w:rsidR="0048474D" w:rsidRPr="00351A82">
        <w:t>/</w:t>
      </w:r>
      <w:r w:rsidRPr="00351A82">
        <w:t>FMPP</w:t>
      </w:r>
      <w:r w:rsidR="00A60A4E" w:rsidRPr="00351A82">
        <w:t xml:space="preserve"> for approval</w:t>
      </w:r>
    </w:p>
    <w:p w14:paraId="612D7EC7" w14:textId="5C73CF4F" w:rsidR="00A60A4E" w:rsidRPr="00351A82" w:rsidRDefault="00A60A4E" w:rsidP="00A60A4E">
      <w:pPr>
        <w:pStyle w:val="ListParagraph"/>
        <w:widowControl w:val="0"/>
        <w:numPr>
          <w:ilvl w:val="0"/>
          <w:numId w:val="25"/>
        </w:numPr>
        <w:autoSpaceDE w:val="0"/>
        <w:autoSpaceDN w:val="0"/>
        <w:adjustRightInd w:val="0"/>
        <w:spacing w:line="276" w:lineRule="auto"/>
        <w:ind w:right="73"/>
        <w:jc w:val="both"/>
      </w:pPr>
      <w:r w:rsidRPr="00351A82">
        <w:t>Update and submit the final version of EE Operational Plan to PIU/FMPP</w:t>
      </w:r>
      <w:r w:rsidR="000557D3" w:rsidRPr="00351A82">
        <w:t xml:space="preserve"> in two languages (local and English)</w:t>
      </w:r>
    </w:p>
    <w:p w14:paraId="3F25C4B4" w14:textId="2C8E7EF3" w:rsidR="0048474D" w:rsidRPr="00351A82" w:rsidRDefault="0048474D" w:rsidP="00A60A4E">
      <w:pPr>
        <w:pStyle w:val="ListParagraph"/>
        <w:widowControl w:val="0"/>
        <w:numPr>
          <w:ilvl w:val="0"/>
          <w:numId w:val="25"/>
        </w:numPr>
        <w:autoSpaceDE w:val="0"/>
        <w:autoSpaceDN w:val="0"/>
        <w:adjustRightInd w:val="0"/>
        <w:spacing w:line="276" w:lineRule="auto"/>
        <w:ind w:right="73"/>
        <w:jc w:val="both"/>
        <w:rPr>
          <w:bCs/>
        </w:rPr>
      </w:pPr>
      <w:r w:rsidRPr="00351A82">
        <w:t xml:space="preserve">Upon approval of </w:t>
      </w:r>
      <w:r w:rsidRPr="00351A82">
        <w:rPr>
          <w:bCs/>
        </w:rPr>
        <w:t xml:space="preserve">the </w:t>
      </w:r>
      <w:r w:rsidR="00A60A4E" w:rsidRPr="00351A82">
        <w:rPr>
          <w:bCs/>
        </w:rPr>
        <w:t xml:space="preserve">final </w:t>
      </w:r>
      <w:r w:rsidRPr="00351A82">
        <w:rPr>
          <w:bCs/>
        </w:rPr>
        <w:t>EE Operational Plan, the Consultant will assist PIU/FMPP to prepare all materials required for the FMPP to submit this plan to the FBH Government for adoption.</w:t>
      </w:r>
    </w:p>
    <w:p w14:paraId="71A90073" w14:textId="0F6E7DFF" w:rsidR="00351A82" w:rsidRPr="00351A82" w:rsidRDefault="00351A82" w:rsidP="00A60A4E">
      <w:pPr>
        <w:pStyle w:val="ListParagraph"/>
        <w:widowControl w:val="0"/>
        <w:numPr>
          <w:ilvl w:val="0"/>
          <w:numId w:val="25"/>
        </w:numPr>
        <w:autoSpaceDE w:val="0"/>
        <w:autoSpaceDN w:val="0"/>
        <w:adjustRightInd w:val="0"/>
        <w:spacing w:line="276" w:lineRule="auto"/>
        <w:ind w:right="73"/>
        <w:jc w:val="both"/>
        <w:rPr>
          <w:bCs/>
        </w:rPr>
      </w:pPr>
      <w:r w:rsidRPr="00351A82">
        <w:t>Development of a monitoring procedures of (a) the progress of program implementation, and (b) monitoring</w:t>
      </w:r>
    </w:p>
    <w:bookmarkEnd w:id="0"/>
    <w:p w14:paraId="532831CC" w14:textId="067DD3B3" w:rsidR="007D4183" w:rsidRPr="00351A82" w:rsidRDefault="007D4183" w:rsidP="00C34FA2">
      <w:pPr>
        <w:jc w:val="both"/>
        <w:rPr>
          <w:rFonts w:ascii="Times New Roman" w:hAnsi="Times New Roman" w:cs="Times New Roman"/>
          <w:sz w:val="24"/>
          <w:szCs w:val="24"/>
        </w:rPr>
      </w:pPr>
    </w:p>
    <w:p w14:paraId="3F55EE69" w14:textId="77777777" w:rsidR="00134667" w:rsidRPr="00134667" w:rsidRDefault="00134667" w:rsidP="00134667">
      <w:pPr>
        <w:jc w:val="both"/>
        <w:rPr>
          <w:rFonts w:ascii="Times New Roman" w:eastAsia="Times New Roman" w:hAnsi="Times New Roman" w:cs="Times New Roman"/>
          <w:sz w:val="24"/>
          <w:szCs w:val="24"/>
        </w:rPr>
      </w:pPr>
    </w:p>
    <w:p w14:paraId="5EA819EB" w14:textId="77777777" w:rsidR="00134667" w:rsidRPr="00134667" w:rsidRDefault="00134667" w:rsidP="00134667">
      <w:pPr>
        <w:autoSpaceDE w:val="0"/>
        <w:autoSpaceDN w:val="0"/>
        <w:adjustRightInd w:val="0"/>
        <w:spacing w:before="120" w:after="0" w:line="240" w:lineRule="auto"/>
        <w:contextualSpacing/>
        <w:jc w:val="both"/>
        <w:rPr>
          <w:rFonts w:ascii="Times New Roman" w:eastAsia="Times New Roman" w:hAnsi="Times New Roman" w:cs="Times New Roman"/>
          <w:b/>
          <w:sz w:val="24"/>
          <w:szCs w:val="24"/>
        </w:rPr>
      </w:pPr>
      <w:r w:rsidRPr="00134667">
        <w:rPr>
          <w:rFonts w:ascii="Times New Roman" w:eastAsia="Times New Roman" w:hAnsi="Times New Roman" w:cs="Times New Roman"/>
          <w:b/>
          <w:sz w:val="24"/>
          <w:szCs w:val="24"/>
        </w:rPr>
        <w:t>Deliverables</w:t>
      </w:r>
    </w:p>
    <w:p w14:paraId="71F73C29" w14:textId="77777777" w:rsidR="00134667" w:rsidRPr="00134667" w:rsidRDefault="00134667" w:rsidP="00134667">
      <w:pPr>
        <w:autoSpaceDE w:val="0"/>
        <w:autoSpaceDN w:val="0"/>
        <w:adjustRightInd w:val="0"/>
        <w:spacing w:before="120" w:after="0" w:line="240" w:lineRule="auto"/>
        <w:contextualSpacing/>
        <w:jc w:val="both"/>
        <w:rPr>
          <w:rFonts w:ascii="Times New Roman" w:eastAsia="Times New Roman" w:hAnsi="Times New Roman" w:cs="Times New Roman"/>
          <w:sz w:val="24"/>
          <w:szCs w:val="24"/>
        </w:rPr>
      </w:pPr>
    </w:p>
    <w:p w14:paraId="34CBF166" w14:textId="77777777" w:rsidR="00134667" w:rsidRPr="00134667" w:rsidRDefault="00134667" w:rsidP="00134667">
      <w:pPr>
        <w:numPr>
          <w:ilvl w:val="0"/>
          <w:numId w:val="27"/>
        </w:numPr>
        <w:spacing w:after="0"/>
        <w:contextualSpacing/>
        <w:jc w:val="both"/>
        <w:rPr>
          <w:rFonts w:ascii="Times New Roman" w:eastAsia="Times New Roman" w:hAnsi="Times New Roman" w:cs="Times New Roman"/>
          <w:sz w:val="24"/>
          <w:szCs w:val="24"/>
        </w:rPr>
      </w:pPr>
      <w:r w:rsidRPr="00134667">
        <w:rPr>
          <w:rFonts w:ascii="Times New Roman" w:eastAsia="Times New Roman" w:hAnsi="Times New Roman" w:cs="Times New Roman"/>
          <w:sz w:val="24"/>
          <w:szCs w:val="24"/>
        </w:rPr>
        <w:t>The Work Plan that will contain the methodology to develop the EE Operational Plan. The Work Plan that will describe in details approach and methods for data collection, data collection instruments, method/s of data analysis and expected results, and detailed time schedule for implementation. The Work Plan will be submitted to PIU for review and approval;</w:t>
      </w:r>
    </w:p>
    <w:p w14:paraId="0EF89D51" w14:textId="0FFCC41C" w:rsidR="00134667" w:rsidRPr="00134667" w:rsidRDefault="00134667" w:rsidP="00134667">
      <w:pPr>
        <w:numPr>
          <w:ilvl w:val="0"/>
          <w:numId w:val="27"/>
        </w:numPr>
        <w:spacing w:after="0"/>
        <w:contextualSpacing/>
        <w:jc w:val="both"/>
        <w:rPr>
          <w:rFonts w:ascii="Times New Roman" w:eastAsia="Times New Roman" w:hAnsi="Times New Roman" w:cs="Times New Roman"/>
          <w:sz w:val="24"/>
          <w:szCs w:val="24"/>
        </w:rPr>
      </w:pPr>
      <w:r w:rsidRPr="00134667">
        <w:rPr>
          <w:rFonts w:ascii="Times New Roman" w:eastAsia="Times New Roman" w:hAnsi="Times New Roman" w:cs="Times New Roman"/>
          <w:sz w:val="24"/>
          <w:szCs w:val="24"/>
        </w:rPr>
        <w:t>The review of EE assessment of previously proposed EE measures and recommendations, as the analysis of the consumption status for each public building</w:t>
      </w:r>
      <w:r w:rsidR="00F7405A" w:rsidRPr="002D3E47">
        <w:rPr>
          <w:rFonts w:ascii="Times New Roman" w:eastAsia="Times New Roman" w:hAnsi="Times New Roman" w:cs="Times New Roman"/>
          <w:sz w:val="24"/>
          <w:szCs w:val="24"/>
        </w:rPr>
        <w:t xml:space="preserve"> according the requirements of the TOR, analysis of required capacities </w:t>
      </w:r>
      <w:r w:rsidR="002D3E47" w:rsidRPr="002D3E47">
        <w:rPr>
          <w:rFonts w:ascii="Times New Roman" w:eastAsia="Times New Roman" w:hAnsi="Times New Roman" w:cs="Times New Roman"/>
          <w:sz w:val="24"/>
          <w:szCs w:val="24"/>
        </w:rPr>
        <w:t>and r</w:t>
      </w:r>
      <w:r w:rsidR="002D3E47" w:rsidRPr="002D3E47">
        <w:rPr>
          <w:rFonts w:ascii="Times New Roman" w:hAnsi="Times New Roman" w:cs="Times New Roman"/>
          <w:sz w:val="24"/>
          <w:szCs w:val="24"/>
        </w:rPr>
        <w:t xml:space="preserve">ecommendations for </w:t>
      </w:r>
      <w:proofErr w:type="gramStart"/>
      <w:r w:rsidR="002D3E47" w:rsidRPr="002D3E47">
        <w:rPr>
          <w:rFonts w:ascii="Times New Roman" w:hAnsi="Times New Roman" w:cs="Times New Roman"/>
          <w:sz w:val="24"/>
          <w:szCs w:val="24"/>
        </w:rPr>
        <w:t>the  establishment</w:t>
      </w:r>
      <w:proofErr w:type="gramEnd"/>
      <w:r w:rsidR="002D3E47" w:rsidRPr="002D3E47">
        <w:rPr>
          <w:rFonts w:ascii="Times New Roman" w:hAnsi="Times New Roman" w:cs="Times New Roman"/>
          <w:sz w:val="24"/>
          <w:szCs w:val="24"/>
        </w:rPr>
        <w:t xml:space="preserve"> of Integrated System for Monitoring &amp; Verification</w:t>
      </w:r>
    </w:p>
    <w:p w14:paraId="72B7D5EF" w14:textId="77777777" w:rsidR="00134667" w:rsidRPr="00134667" w:rsidRDefault="00134667" w:rsidP="00134667">
      <w:pPr>
        <w:numPr>
          <w:ilvl w:val="0"/>
          <w:numId w:val="27"/>
        </w:numPr>
        <w:spacing w:after="0"/>
        <w:contextualSpacing/>
        <w:jc w:val="both"/>
        <w:rPr>
          <w:rFonts w:ascii="Times New Roman" w:eastAsia="Times New Roman" w:hAnsi="Times New Roman" w:cs="Times New Roman"/>
          <w:sz w:val="24"/>
          <w:szCs w:val="24"/>
        </w:rPr>
      </w:pPr>
      <w:r w:rsidRPr="00134667">
        <w:rPr>
          <w:rFonts w:ascii="Times New Roman" w:eastAsia="Times New Roman" w:hAnsi="Times New Roman" w:cs="Times New Roman"/>
          <w:sz w:val="24"/>
          <w:szCs w:val="24"/>
        </w:rPr>
        <w:t>The analysis of the determined necessary services/goods per facility including the budgeting of the necessary financial resources for their implementation.</w:t>
      </w:r>
    </w:p>
    <w:p w14:paraId="119723CB" w14:textId="77777777" w:rsidR="00134667" w:rsidRPr="00134667" w:rsidRDefault="00134667" w:rsidP="00134667">
      <w:pPr>
        <w:numPr>
          <w:ilvl w:val="0"/>
          <w:numId w:val="27"/>
        </w:numPr>
        <w:spacing w:after="0"/>
        <w:contextualSpacing/>
        <w:jc w:val="both"/>
        <w:rPr>
          <w:rFonts w:ascii="Times New Roman" w:eastAsia="Times New Roman" w:hAnsi="Times New Roman" w:cs="Times New Roman"/>
          <w:sz w:val="24"/>
          <w:szCs w:val="24"/>
        </w:rPr>
      </w:pPr>
      <w:r w:rsidRPr="00134667">
        <w:rPr>
          <w:rFonts w:ascii="Times New Roman" w:eastAsia="Times New Roman" w:hAnsi="Times New Roman" w:cs="Times New Roman"/>
          <w:sz w:val="24"/>
          <w:szCs w:val="24"/>
        </w:rPr>
        <w:t>The agreed set of criteria and the detailed Dynamic Plan for the period of four (4) years.</w:t>
      </w:r>
    </w:p>
    <w:p w14:paraId="6E44E0DC" w14:textId="77777777" w:rsidR="00134667" w:rsidRPr="00134667" w:rsidRDefault="00134667" w:rsidP="00134667">
      <w:pPr>
        <w:widowControl w:val="0"/>
        <w:numPr>
          <w:ilvl w:val="0"/>
          <w:numId w:val="27"/>
        </w:numPr>
        <w:autoSpaceDE w:val="0"/>
        <w:autoSpaceDN w:val="0"/>
        <w:adjustRightInd w:val="0"/>
        <w:spacing w:after="0" w:line="240" w:lineRule="auto"/>
        <w:ind w:right="73"/>
        <w:contextualSpacing/>
        <w:jc w:val="both"/>
        <w:rPr>
          <w:rFonts w:ascii="Times New Roman" w:eastAsia="Times New Roman" w:hAnsi="Times New Roman" w:cs="Times New Roman"/>
          <w:sz w:val="24"/>
          <w:szCs w:val="24"/>
        </w:rPr>
      </w:pPr>
      <w:r w:rsidRPr="00134667">
        <w:rPr>
          <w:rFonts w:ascii="Times New Roman" w:eastAsia="Times New Roman" w:hAnsi="Times New Roman" w:cs="Times New Roman"/>
          <w:sz w:val="24"/>
          <w:szCs w:val="24"/>
        </w:rPr>
        <w:t>The Financial Plan for the agreed implementation dynamics and proposal of the available source of financing.</w:t>
      </w:r>
    </w:p>
    <w:p w14:paraId="63734803" w14:textId="54A35500" w:rsidR="00134667" w:rsidRDefault="00134667" w:rsidP="00134667">
      <w:pPr>
        <w:widowControl w:val="0"/>
        <w:numPr>
          <w:ilvl w:val="0"/>
          <w:numId w:val="27"/>
        </w:numPr>
        <w:autoSpaceDE w:val="0"/>
        <w:autoSpaceDN w:val="0"/>
        <w:adjustRightInd w:val="0"/>
        <w:spacing w:after="0" w:line="240" w:lineRule="auto"/>
        <w:ind w:right="73"/>
        <w:contextualSpacing/>
        <w:jc w:val="both"/>
        <w:rPr>
          <w:rFonts w:ascii="Times New Roman" w:eastAsia="Times New Roman" w:hAnsi="Times New Roman" w:cs="Times New Roman"/>
          <w:sz w:val="24"/>
          <w:szCs w:val="24"/>
        </w:rPr>
      </w:pPr>
      <w:r w:rsidRPr="00134667">
        <w:rPr>
          <w:rFonts w:ascii="Times New Roman" w:eastAsia="Times New Roman" w:hAnsi="Times New Roman" w:cs="Times New Roman"/>
          <w:sz w:val="24"/>
          <w:szCs w:val="24"/>
        </w:rPr>
        <w:t>The EE Operational Plan with the accompanying documents for its adoption by the FBH Government,</w:t>
      </w:r>
    </w:p>
    <w:p w14:paraId="4D4BAD6C" w14:textId="5A916F08" w:rsidR="00E77930" w:rsidRPr="00351A82" w:rsidRDefault="00E77930" w:rsidP="00E77930">
      <w:pPr>
        <w:pStyle w:val="ListParagraph"/>
        <w:widowControl w:val="0"/>
        <w:numPr>
          <w:ilvl w:val="0"/>
          <w:numId w:val="27"/>
        </w:numPr>
        <w:autoSpaceDE w:val="0"/>
        <w:autoSpaceDN w:val="0"/>
        <w:adjustRightInd w:val="0"/>
        <w:spacing w:line="276" w:lineRule="auto"/>
        <w:ind w:right="73"/>
        <w:jc w:val="both"/>
        <w:rPr>
          <w:bCs/>
        </w:rPr>
      </w:pPr>
      <w:r>
        <w:t>M</w:t>
      </w:r>
      <w:r w:rsidRPr="00351A82">
        <w:t xml:space="preserve">onitoring procedures </w:t>
      </w:r>
      <w:r w:rsidR="00CC2E99">
        <w:t>of</w:t>
      </w:r>
      <w:r w:rsidRPr="00351A82">
        <w:t xml:space="preserve"> (a) the progress of program implementation, and (b) monitoring</w:t>
      </w:r>
    </w:p>
    <w:p w14:paraId="1900C329" w14:textId="77777777" w:rsidR="00E77930" w:rsidRPr="00134667" w:rsidRDefault="00E77930" w:rsidP="00E77930">
      <w:pPr>
        <w:widowControl w:val="0"/>
        <w:autoSpaceDE w:val="0"/>
        <w:autoSpaceDN w:val="0"/>
        <w:adjustRightInd w:val="0"/>
        <w:spacing w:after="0" w:line="240" w:lineRule="auto"/>
        <w:ind w:left="720" w:right="73"/>
        <w:contextualSpacing/>
        <w:jc w:val="both"/>
        <w:rPr>
          <w:rFonts w:ascii="Times New Roman" w:eastAsia="Times New Roman" w:hAnsi="Times New Roman" w:cs="Times New Roman"/>
          <w:sz w:val="24"/>
          <w:szCs w:val="24"/>
        </w:rPr>
      </w:pPr>
    </w:p>
    <w:p w14:paraId="760DCDD7" w14:textId="77777777" w:rsidR="00352925" w:rsidRPr="00351A82" w:rsidRDefault="00352925" w:rsidP="00AA40D3">
      <w:pPr>
        <w:jc w:val="both"/>
        <w:rPr>
          <w:rFonts w:ascii="Times New Roman" w:hAnsi="Times New Roman" w:cs="Times New Roman"/>
          <w:b/>
          <w:bCs/>
          <w:sz w:val="24"/>
          <w:szCs w:val="24"/>
        </w:rPr>
      </w:pPr>
    </w:p>
    <w:bookmarkEnd w:id="1"/>
    <w:p w14:paraId="0A9E95BD" w14:textId="77777777" w:rsidR="00441150" w:rsidRPr="00351A82" w:rsidRDefault="00441150" w:rsidP="00AA40D3">
      <w:pPr>
        <w:jc w:val="both"/>
        <w:rPr>
          <w:rFonts w:ascii="Times New Roman" w:hAnsi="Times New Roman" w:cs="Times New Roman"/>
          <w:b/>
          <w:bCs/>
          <w:sz w:val="24"/>
          <w:szCs w:val="24"/>
        </w:rPr>
      </w:pPr>
      <w:r w:rsidRPr="00351A82">
        <w:rPr>
          <w:rFonts w:ascii="Times New Roman" w:hAnsi="Times New Roman" w:cs="Times New Roman"/>
          <w:b/>
          <w:bCs/>
          <w:sz w:val="24"/>
          <w:szCs w:val="24"/>
        </w:rPr>
        <w:t xml:space="preserve">Duration of </w:t>
      </w:r>
      <w:r w:rsidR="00451545" w:rsidRPr="00351A82">
        <w:rPr>
          <w:rFonts w:ascii="Times New Roman" w:hAnsi="Times New Roman" w:cs="Times New Roman"/>
          <w:b/>
          <w:bCs/>
          <w:sz w:val="24"/>
          <w:szCs w:val="24"/>
        </w:rPr>
        <w:t>Contract</w:t>
      </w:r>
    </w:p>
    <w:p w14:paraId="00E3250B" w14:textId="6D743175" w:rsidR="004E56E4" w:rsidRPr="00351A82" w:rsidRDefault="00441150" w:rsidP="008033BF">
      <w:pPr>
        <w:jc w:val="both"/>
        <w:rPr>
          <w:rFonts w:ascii="Times New Roman" w:hAnsi="Times New Roman" w:cs="Times New Roman"/>
          <w:sz w:val="24"/>
          <w:szCs w:val="24"/>
        </w:rPr>
      </w:pPr>
      <w:r w:rsidRPr="00351A82">
        <w:rPr>
          <w:rFonts w:ascii="Times New Roman" w:hAnsi="Times New Roman" w:cs="Times New Roman"/>
          <w:sz w:val="24"/>
          <w:szCs w:val="24"/>
        </w:rPr>
        <w:t xml:space="preserve">Expected duration of the </w:t>
      </w:r>
      <w:r w:rsidR="00451545" w:rsidRPr="00351A82">
        <w:rPr>
          <w:rFonts w:ascii="Times New Roman" w:hAnsi="Times New Roman" w:cs="Times New Roman"/>
          <w:sz w:val="24"/>
          <w:szCs w:val="24"/>
        </w:rPr>
        <w:t>contract</w:t>
      </w:r>
      <w:r w:rsidRPr="00351A82">
        <w:rPr>
          <w:rFonts w:ascii="Times New Roman" w:hAnsi="Times New Roman" w:cs="Times New Roman"/>
          <w:sz w:val="24"/>
          <w:szCs w:val="24"/>
        </w:rPr>
        <w:t xml:space="preserve"> is </w:t>
      </w:r>
      <w:r w:rsidR="005E0A61" w:rsidRPr="00351A82">
        <w:rPr>
          <w:rFonts w:ascii="Times New Roman" w:hAnsi="Times New Roman" w:cs="Times New Roman"/>
          <w:sz w:val="24"/>
          <w:szCs w:val="24"/>
        </w:rPr>
        <w:t>7</w:t>
      </w:r>
      <w:r w:rsidR="00451545" w:rsidRPr="00351A82">
        <w:rPr>
          <w:rFonts w:ascii="Times New Roman" w:hAnsi="Times New Roman" w:cs="Times New Roman"/>
          <w:sz w:val="24"/>
          <w:szCs w:val="24"/>
        </w:rPr>
        <w:t xml:space="preserve"> months</w:t>
      </w:r>
      <w:r w:rsidRPr="00351A82">
        <w:rPr>
          <w:rFonts w:ascii="Times New Roman" w:hAnsi="Times New Roman" w:cs="Times New Roman"/>
          <w:sz w:val="24"/>
          <w:szCs w:val="24"/>
        </w:rPr>
        <w:t xml:space="preserve"> during the period from </w:t>
      </w:r>
      <w:r w:rsidR="00247C6C" w:rsidRPr="00351A82">
        <w:rPr>
          <w:rFonts w:ascii="Times New Roman" w:hAnsi="Times New Roman" w:cs="Times New Roman"/>
          <w:sz w:val="24"/>
          <w:szCs w:val="24"/>
        </w:rPr>
        <w:t>June</w:t>
      </w:r>
      <w:r w:rsidR="000E02E2" w:rsidRPr="00351A82">
        <w:rPr>
          <w:rFonts w:ascii="Times New Roman" w:hAnsi="Times New Roman" w:cs="Times New Roman"/>
          <w:sz w:val="24"/>
          <w:szCs w:val="24"/>
        </w:rPr>
        <w:t xml:space="preserve"> </w:t>
      </w:r>
      <w:r w:rsidR="00451545" w:rsidRPr="00351A82">
        <w:rPr>
          <w:rFonts w:ascii="Times New Roman" w:hAnsi="Times New Roman" w:cs="Times New Roman"/>
          <w:sz w:val="24"/>
          <w:szCs w:val="24"/>
        </w:rPr>
        <w:t>202</w:t>
      </w:r>
      <w:r w:rsidR="00D82D58" w:rsidRPr="00351A82">
        <w:rPr>
          <w:rFonts w:ascii="Times New Roman" w:hAnsi="Times New Roman" w:cs="Times New Roman"/>
          <w:sz w:val="24"/>
          <w:szCs w:val="24"/>
        </w:rPr>
        <w:t>3</w:t>
      </w:r>
      <w:r w:rsidRPr="00351A82">
        <w:rPr>
          <w:rFonts w:ascii="Times New Roman" w:hAnsi="Times New Roman" w:cs="Times New Roman"/>
          <w:sz w:val="24"/>
          <w:szCs w:val="24"/>
        </w:rPr>
        <w:t xml:space="preserve"> to </w:t>
      </w:r>
      <w:r w:rsidR="00247C6C" w:rsidRPr="00351A82">
        <w:rPr>
          <w:rFonts w:ascii="Times New Roman" w:hAnsi="Times New Roman" w:cs="Times New Roman"/>
          <w:sz w:val="24"/>
          <w:szCs w:val="24"/>
        </w:rPr>
        <w:t>January</w:t>
      </w:r>
      <w:r w:rsidR="002D45F5" w:rsidRPr="00351A82">
        <w:rPr>
          <w:rFonts w:ascii="Times New Roman" w:hAnsi="Times New Roman" w:cs="Times New Roman"/>
          <w:sz w:val="24"/>
          <w:szCs w:val="24"/>
        </w:rPr>
        <w:t xml:space="preserve"> </w:t>
      </w:r>
      <w:r w:rsidRPr="00351A82">
        <w:rPr>
          <w:rFonts w:ascii="Times New Roman" w:hAnsi="Times New Roman" w:cs="Times New Roman"/>
          <w:sz w:val="24"/>
          <w:szCs w:val="24"/>
        </w:rPr>
        <w:t>202</w:t>
      </w:r>
      <w:r w:rsidR="00247C6C" w:rsidRPr="00351A82">
        <w:rPr>
          <w:rFonts w:ascii="Times New Roman" w:hAnsi="Times New Roman" w:cs="Times New Roman"/>
          <w:sz w:val="24"/>
          <w:szCs w:val="24"/>
        </w:rPr>
        <w:t>4</w:t>
      </w:r>
      <w:r w:rsidRPr="00351A82">
        <w:rPr>
          <w:rFonts w:ascii="Times New Roman" w:hAnsi="Times New Roman" w:cs="Times New Roman"/>
          <w:sz w:val="24"/>
          <w:szCs w:val="24"/>
        </w:rPr>
        <w:t xml:space="preserve">. </w:t>
      </w:r>
    </w:p>
    <w:p w14:paraId="309CDE3E" w14:textId="4A8AD7C3" w:rsidR="00953467" w:rsidRPr="00351A82" w:rsidRDefault="00953467" w:rsidP="008033BF">
      <w:pPr>
        <w:jc w:val="both"/>
        <w:rPr>
          <w:rFonts w:ascii="Times New Roman" w:hAnsi="Times New Roman" w:cs="Times New Roman"/>
          <w:sz w:val="24"/>
          <w:szCs w:val="24"/>
        </w:rPr>
      </w:pPr>
    </w:p>
    <w:p w14:paraId="330914CA" w14:textId="77777777" w:rsidR="00953467" w:rsidRPr="00351A82" w:rsidRDefault="00953467" w:rsidP="00CB0D4A">
      <w:pPr>
        <w:widowControl w:val="0"/>
        <w:spacing w:after="0" w:line="240" w:lineRule="auto"/>
        <w:jc w:val="both"/>
        <w:rPr>
          <w:rFonts w:ascii="Times New Roman" w:eastAsia="Times New Roman" w:hAnsi="Times New Roman" w:cs="Times New Roman"/>
          <w:b/>
          <w:bCs/>
          <w:sz w:val="24"/>
          <w:szCs w:val="24"/>
        </w:rPr>
      </w:pPr>
      <w:r w:rsidRPr="00351A82">
        <w:rPr>
          <w:rFonts w:ascii="Times New Roman" w:eastAsia="Times New Roman" w:hAnsi="Times New Roman" w:cs="Times New Roman"/>
          <w:b/>
          <w:bCs/>
          <w:sz w:val="24"/>
          <w:szCs w:val="24"/>
        </w:rPr>
        <w:lastRenderedPageBreak/>
        <w:t>Schedule of Payments</w:t>
      </w:r>
    </w:p>
    <w:p w14:paraId="7E6F4998" w14:textId="77777777" w:rsidR="00953467" w:rsidRPr="00351A82" w:rsidRDefault="00953467" w:rsidP="00CB0D4A">
      <w:pPr>
        <w:widowControl w:val="0"/>
        <w:spacing w:after="0" w:line="240" w:lineRule="auto"/>
        <w:jc w:val="both"/>
        <w:rPr>
          <w:rFonts w:ascii="Times New Roman" w:eastAsia="Times New Roman" w:hAnsi="Times New Roman" w:cs="Times New Roman"/>
          <w:b/>
          <w:bCs/>
          <w:sz w:val="24"/>
          <w:szCs w:val="24"/>
        </w:rPr>
      </w:pPr>
    </w:p>
    <w:p w14:paraId="0E673F9D" w14:textId="77777777" w:rsidR="00953467" w:rsidRPr="00351A82" w:rsidRDefault="00953467" w:rsidP="00CB0D4A">
      <w:pPr>
        <w:spacing w:after="0" w:line="240" w:lineRule="auto"/>
        <w:jc w:val="both"/>
        <w:rPr>
          <w:rFonts w:ascii="Times New Roman" w:eastAsia="Times New Roman" w:hAnsi="Times New Roman" w:cs="Times New Roman"/>
          <w:sz w:val="24"/>
          <w:szCs w:val="24"/>
          <w:lang w:val="bs-Latn-BA" w:eastAsia="fr-FR"/>
        </w:rPr>
      </w:pPr>
      <w:r w:rsidRPr="00351A82">
        <w:rPr>
          <w:rFonts w:ascii="Times New Roman" w:eastAsia="Times New Roman" w:hAnsi="Times New Roman" w:cs="Times New Roman"/>
          <w:sz w:val="24"/>
          <w:szCs w:val="24"/>
          <w:lang w:val="bs-Latn-BA" w:eastAsia="fr-FR"/>
        </w:rPr>
        <w:t>The assignment will be compensated on the basis of the Lump-Sum contract provisions.</w:t>
      </w:r>
    </w:p>
    <w:p w14:paraId="2A001306" w14:textId="77777777" w:rsidR="00953467" w:rsidRPr="00351A82" w:rsidRDefault="00953467" w:rsidP="00CB0D4A">
      <w:pPr>
        <w:widowControl w:val="0"/>
        <w:spacing w:after="0" w:line="240" w:lineRule="auto"/>
        <w:jc w:val="both"/>
        <w:rPr>
          <w:rFonts w:ascii="Times New Roman" w:eastAsia="Times New Roman" w:hAnsi="Times New Roman" w:cs="Times New Roman"/>
          <w:b/>
          <w:bCs/>
          <w:sz w:val="24"/>
          <w:szCs w:val="24"/>
        </w:rPr>
      </w:pPr>
    </w:p>
    <w:p w14:paraId="5FE68E5E" w14:textId="77777777" w:rsidR="00953467" w:rsidRPr="00351A82" w:rsidRDefault="00953467" w:rsidP="00CB0D4A">
      <w:pPr>
        <w:widowControl w:val="0"/>
        <w:spacing w:after="0" w:line="240" w:lineRule="auto"/>
        <w:jc w:val="both"/>
        <w:rPr>
          <w:rFonts w:ascii="Times New Roman" w:eastAsia="Times New Roman" w:hAnsi="Times New Roman" w:cs="Times New Roman"/>
          <w:sz w:val="24"/>
          <w:szCs w:val="24"/>
        </w:rPr>
      </w:pPr>
      <w:r w:rsidRPr="00351A82">
        <w:rPr>
          <w:rFonts w:ascii="Times New Roman" w:eastAsia="Times New Roman" w:hAnsi="Times New Roman" w:cs="Times New Roman"/>
          <w:sz w:val="24"/>
          <w:szCs w:val="24"/>
        </w:rPr>
        <w:t>The schedule of payments will be as follow:</w:t>
      </w:r>
    </w:p>
    <w:p w14:paraId="2AF0870A" w14:textId="77777777" w:rsidR="00953467" w:rsidRPr="00351A82" w:rsidRDefault="00953467" w:rsidP="00CB0D4A">
      <w:pPr>
        <w:widowControl w:val="0"/>
        <w:spacing w:after="0" w:line="240" w:lineRule="auto"/>
        <w:jc w:val="both"/>
        <w:rPr>
          <w:rFonts w:ascii="Times New Roman" w:eastAsia="Times New Roman" w:hAnsi="Times New Roman" w:cs="Times New Roman"/>
          <w:sz w:val="24"/>
          <w:szCs w:val="24"/>
        </w:rPr>
      </w:pPr>
    </w:p>
    <w:p w14:paraId="68794AC5" w14:textId="4B173E79" w:rsidR="00953467" w:rsidRPr="00351A82" w:rsidRDefault="00953467" w:rsidP="00CB0D4A">
      <w:pPr>
        <w:widowControl w:val="0"/>
        <w:numPr>
          <w:ilvl w:val="0"/>
          <w:numId w:val="30"/>
        </w:numPr>
        <w:spacing w:after="0" w:line="240" w:lineRule="auto"/>
        <w:contextualSpacing/>
        <w:jc w:val="both"/>
        <w:rPr>
          <w:rFonts w:ascii="Times New Roman" w:eastAsia="Times New Roman" w:hAnsi="Times New Roman" w:cs="Times New Roman"/>
          <w:sz w:val="24"/>
          <w:szCs w:val="24"/>
          <w:lang w:val="en-GB" w:eastAsia="fr-FR"/>
        </w:rPr>
      </w:pPr>
      <w:r w:rsidRPr="00351A82">
        <w:rPr>
          <w:rFonts w:ascii="Times New Roman" w:eastAsia="Times New Roman" w:hAnsi="Times New Roman" w:cs="Times New Roman"/>
          <w:sz w:val="24"/>
          <w:szCs w:val="24"/>
          <w:lang w:val="en-GB" w:eastAsia="fr-FR"/>
        </w:rPr>
        <w:t>20% of the contract value</w:t>
      </w:r>
      <w:r w:rsidRPr="00351A82">
        <w:rPr>
          <w:rFonts w:ascii="Times New Roman" w:eastAsia="Times New Roman" w:hAnsi="Times New Roman" w:cs="Times New Roman"/>
          <w:sz w:val="24"/>
          <w:szCs w:val="24"/>
        </w:rPr>
        <w:t xml:space="preserve"> will be paid upon </w:t>
      </w:r>
      <w:r w:rsidRPr="00351A82">
        <w:rPr>
          <w:rFonts w:ascii="Times New Roman" w:eastAsia="Times New Roman" w:hAnsi="Times New Roman" w:cs="Times New Roman"/>
          <w:sz w:val="24"/>
          <w:szCs w:val="24"/>
          <w:lang w:val="en-GB" w:eastAsia="fr-FR"/>
        </w:rPr>
        <w:t xml:space="preserve">submission of the </w:t>
      </w:r>
      <w:r w:rsidR="00CB0D4A" w:rsidRPr="00351A82">
        <w:rPr>
          <w:rFonts w:ascii="Times New Roman" w:eastAsia="Times New Roman" w:hAnsi="Times New Roman" w:cs="Times New Roman"/>
          <w:sz w:val="24"/>
          <w:szCs w:val="24"/>
          <w:lang w:val="en-GB" w:eastAsia="bs-Latn-BA"/>
        </w:rPr>
        <w:t>W</w:t>
      </w:r>
      <w:r w:rsidRPr="00351A82">
        <w:rPr>
          <w:rFonts w:ascii="Times New Roman" w:eastAsia="Times New Roman" w:hAnsi="Times New Roman" w:cs="Times New Roman"/>
          <w:sz w:val="24"/>
          <w:szCs w:val="24"/>
          <w:lang w:val="en-GB" w:eastAsia="bs-Latn-BA"/>
        </w:rPr>
        <w:t xml:space="preserve">ork plan </w:t>
      </w:r>
      <w:r w:rsidR="007313DC" w:rsidRPr="00351A82">
        <w:rPr>
          <w:rFonts w:ascii="Times New Roman" w:eastAsia="Times New Roman" w:hAnsi="Times New Roman" w:cs="Times New Roman"/>
          <w:sz w:val="24"/>
          <w:szCs w:val="24"/>
          <w:lang w:val="en-GB" w:eastAsia="bs-Latn-BA"/>
        </w:rPr>
        <w:t>with</w:t>
      </w:r>
      <w:r w:rsidRPr="00351A82">
        <w:rPr>
          <w:rFonts w:ascii="Times New Roman" w:eastAsia="Times New Roman" w:hAnsi="Times New Roman" w:cs="Times New Roman"/>
          <w:sz w:val="24"/>
          <w:szCs w:val="24"/>
          <w:lang w:val="en-GB" w:eastAsia="bs-Latn-BA"/>
        </w:rPr>
        <w:t xml:space="preserve"> methodology </w:t>
      </w:r>
      <w:r w:rsidRPr="00351A82">
        <w:rPr>
          <w:rFonts w:ascii="Times New Roman" w:eastAsia="Times New Roman" w:hAnsi="Times New Roman" w:cs="Times New Roman"/>
          <w:sz w:val="24"/>
          <w:szCs w:val="24"/>
        </w:rPr>
        <w:t>(as described in Terms of References), acceptable to the Client</w:t>
      </w:r>
    </w:p>
    <w:p w14:paraId="103653FE" w14:textId="6BED92E3" w:rsidR="00953467" w:rsidRPr="00351A82" w:rsidRDefault="00953467" w:rsidP="00CB0D4A">
      <w:pPr>
        <w:widowControl w:val="0"/>
        <w:numPr>
          <w:ilvl w:val="0"/>
          <w:numId w:val="30"/>
        </w:numPr>
        <w:spacing w:after="0" w:line="240" w:lineRule="auto"/>
        <w:contextualSpacing/>
        <w:jc w:val="both"/>
        <w:rPr>
          <w:rFonts w:ascii="Times New Roman" w:eastAsia="Times New Roman" w:hAnsi="Times New Roman" w:cs="Times New Roman"/>
          <w:sz w:val="24"/>
          <w:szCs w:val="24"/>
          <w:lang w:val="en-GB" w:eastAsia="fr-FR"/>
        </w:rPr>
      </w:pPr>
      <w:r w:rsidRPr="00351A82">
        <w:rPr>
          <w:rFonts w:ascii="Times New Roman" w:eastAsia="Times New Roman" w:hAnsi="Times New Roman" w:cs="Times New Roman"/>
          <w:sz w:val="24"/>
          <w:szCs w:val="24"/>
          <w:lang w:val="en-GB" w:eastAsia="fr-FR"/>
        </w:rPr>
        <w:t>50% of the contract value</w:t>
      </w:r>
      <w:r w:rsidRPr="00351A82">
        <w:rPr>
          <w:rFonts w:ascii="Times New Roman" w:eastAsia="Times New Roman" w:hAnsi="Times New Roman" w:cs="Times New Roman"/>
          <w:sz w:val="24"/>
          <w:szCs w:val="24"/>
        </w:rPr>
        <w:t xml:space="preserve"> will be paid upon </w:t>
      </w:r>
      <w:r w:rsidRPr="00351A82">
        <w:rPr>
          <w:rFonts w:ascii="Times New Roman" w:eastAsia="Times New Roman" w:hAnsi="Times New Roman" w:cs="Times New Roman"/>
          <w:sz w:val="24"/>
          <w:szCs w:val="24"/>
          <w:lang w:val="en-GB" w:eastAsia="fr-FR"/>
        </w:rPr>
        <w:t>submission of the</w:t>
      </w:r>
      <w:r w:rsidR="008E192B" w:rsidRPr="00351A82">
        <w:rPr>
          <w:rFonts w:ascii="Times New Roman" w:eastAsia="Times New Roman" w:hAnsi="Times New Roman" w:cs="Times New Roman"/>
          <w:sz w:val="24"/>
          <w:szCs w:val="24"/>
          <w:lang w:val="en-GB" w:eastAsia="fr-FR"/>
        </w:rPr>
        <w:t xml:space="preserve"> </w:t>
      </w:r>
      <w:r w:rsidR="000B29CF" w:rsidRPr="00351A82">
        <w:rPr>
          <w:rFonts w:ascii="Times New Roman" w:eastAsia="Times New Roman" w:hAnsi="Times New Roman" w:cs="Times New Roman"/>
          <w:sz w:val="24"/>
          <w:szCs w:val="24"/>
          <w:lang w:val="en-GB" w:eastAsia="fr-FR"/>
        </w:rPr>
        <w:t xml:space="preserve">final version of </w:t>
      </w:r>
      <w:r w:rsidR="008E192B" w:rsidRPr="00351A82">
        <w:rPr>
          <w:rFonts w:ascii="Times New Roman" w:hAnsi="Times New Roman" w:cs="Times New Roman"/>
          <w:sz w:val="24"/>
          <w:szCs w:val="24"/>
        </w:rPr>
        <w:t>Dynamic and Financial Plan</w:t>
      </w:r>
      <w:r w:rsidRPr="00351A82">
        <w:rPr>
          <w:rFonts w:ascii="Times New Roman" w:eastAsia="Times New Roman" w:hAnsi="Times New Roman" w:cs="Times New Roman"/>
          <w:sz w:val="24"/>
          <w:szCs w:val="24"/>
          <w:lang w:val="en-GB" w:eastAsia="fr-FR"/>
        </w:rPr>
        <w:t xml:space="preserve"> </w:t>
      </w:r>
      <w:r w:rsidRPr="00351A82">
        <w:rPr>
          <w:rFonts w:ascii="Times New Roman" w:eastAsia="Times New Roman" w:hAnsi="Times New Roman" w:cs="Times New Roman"/>
          <w:sz w:val="24"/>
          <w:szCs w:val="24"/>
        </w:rPr>
        <w:t xml:space="preserve">(as described in </w:t>
      </w:r>
      <w:r w:rsidR="004355AD" w:rsidRPr="00351A82">
        <w:rPr>
          <w:rFonts w:ascii="Times New Roman" w:eastAsia="Times New Roman" w:hAnsi="Times New Roman" w:cs="Times New Roman"/>
          <w:sz w:val="24"/>
          <w:szCs w:val="24"/>
        </w:rPr>
        <w:t xml:space="preserve">the </w:t>
      </w:r>
      <w:r w:rsidRPr="00351A82">
        <w:rPr>
          <w:rFonts w:ascii="Times New Roman" w:eastAsia="Times New Roman" w:hAnsi="Times New Roman" w:cs="Times New Roman"/>
          <w:sz w:val="24"/>
          <w:szCs w:val="24"/>
        </w:rPr>
        <w:t>Terms of References), acceptable to the Client</w:t>
      </w:r>
    </w:p>
    <w:p w14:paraId="0F40E462" w14:textId="5B4A9E45" w:rsidR="00953467" w:rsidRPr="00DE2A0C" w:rsidRDefault="00953467" w:rsidP="00DE2A0C">
      <w:pPr>
        <w:pStyle w:val="ListParagraph"/>
        <w:widowControl w:val="0"/>
        <w:numPr>
          <w:ilvl w:val="0"/>
          <w:numId w:val="27"/>
        </w:numPr>
        <w:autoSpaceDE w:val="0"/>
        <w:autoSpaceDN w:val="0"/>
        <w:adjustRightInd w:val="0"/>
        <w:spacing w:line="276" w:lineRule="auto"/>
        <w:ind w:right="73"/>
        <w:jc w:val="both"/>
        <w:rPr>
          <w:bCs/>
        </w:rPr>
      </w:pPr>
      <w:r w:rsidRPr="00351A82">
        <w:rPr>
          <w:lang w:val="en-GB" w:eastAsia="fr-FR"/>
        </w:rPr>
        <w:t>30% of the contract value</w:t>
      </w:r>
      <w:r w:rsidRPr="00351A82">
        <w:t xml:space="preserve"> will be paid upon </w:t>
      </w:r>
      <w:r w:rsidRPr="00351A82">
        <w:rPr>
          <w:lang w:val="en-GB" w:eastAsia="fr-FR"/>
        </w:rPr>
        <w:t xml:space="preserve">submission of the </w:t>
      </w:r>
      <w:r w:rsidR="000B29CF" w:rsidRPr="00351A82">
        <w:rPr>
          <w:lang w:val="en-GB" w:eastAsia="fr-FR"/>
        </w:rPr>
        <w:t xml:space="preserve">final version of </w:t>
      </w:r>
      <w:r w:rsidR="004355AD" w:rsidRPr="00351A82">
        <w:t>EE Operational Plan with the accompanying documents for its adoption by the FBH Government</w:t>
      </w:r>
      <w:r w:rsidR="00DE2A0C">
        <w:rPr>
          <w:lang w:val="en-GB" w:eastAsia="fr-FR"/>
        </w:rPr>
        <w:t xml:space="preserve"> and </w:t>
      </w:r>
      <w:r w:rsidR="00DE2A0C">
        <w:t>M</w:t>
      </w:r>
      <w:r w:rsidR="00DE2A0C" w:rsidRPr="00351A82">
        <w:t xml:space="preserve">onitoring procedures </w:t>
      </w:r>
      <w:r w:rsidR="00DE2A0C">
        <w:t>of</w:t>
      </w:r>
      <w:r w:rsidR="00DE2A0C" w:rsidRPr="00351A82">
        <w:t xml:space="preserve"> (a) the progress of program implementation, and (b) monitoring</w:t>
      </w:r>
      <w:r w:rsidRPr="00DE2A0C">
        <w:rPr>
          <w:lang w:val="en-GB" w:eastAsia="bs-Latn-BA"/>
        </w:rPr>
        <w:t xml:space="preserve"> </w:t>
      </w:r>
      <w:r w:rsidRPr="00DE2A0C">
        <w:t>(as described in Terms of References), acceptable to the Client</w:t>
      </w:r>
    </w:p>
    <w:p w14:paraId="04FB74EC" w14:textId="77777777" w:rsidR="00953467" w:rsidRPr="00351A82" w:rsidRDefault="00953467" w:rsidP="00953467">
      <w:pPr>
        <w:spacing w:after="0" w:line="240" w:lineRule="auto"/>
        <w:rPr>
          <w:rFonts w:ascii="Times New Roman" w:eastAsia="Times New Roman" w:hAnsi="Times New Roman" w:cs="Times New Roman"/>
          <w:sz w:val="24"/>
          <w:szCs w:val="24"/>
        </w:rPr>
      </w:pPr>
    </w:p>
    <w:p w14:paraId="3DC1301E" w14:textId="7811C31D" w:rsidR="00953467" w:rsidRPr="00351A82" w:rsidRDefault="00953467" w:rsidP="00CB0D4A">
      <w:pPr>
        <w:spacing w:after="0" w:line="240" w:lineRule="auto"/>
        <w:jc w:val="both"/>
        <w:rPr>
          <w:rFonts w:ascii="Times New Roman" w:eastAsia="Times New Roman" w:hAnsi="Times New Roman" w:cs="Times New Roman"/>
          <w:sz w:val="24"/>
          <w:szCs w:val="24"/>
        </w:rPr>
      </w:pPr>
      <w:r w:rsidRPr="00351A82">
        <w:rPr>
          <w:rFonts w:ascii="Times New Roman" w:eastAsia="Times New Roman" w:hAnsi="Times New Roman" w:cs="Times New Roman"/>
          <w:sz w:val="24"/>
          <w:szCs w:val="24"/>
        </w:rPr>
        <w:t xml:space="preserve">Selected Consultant for the assignment performance </w:t>
      </w:r>
      <w:r w:rsidR="00CB0D4A" w:rsidRPr="00351A82">
        <w:rPr>
          <w:rFonts w:ascii="Times New Roman" w:eastAsia="Times New Roman" w:hAnsi="Times New Roman" w:cs="Times New Roman"/>
          <w:sz w:val="24"/>
          <w:szCs w:val="24"/>
        </w:rPr>
        <w:t xml:space="preserve">at the proposal stage </w:t>
      </w:r>
      <w:r w:rsidRPr="00351A82">
        <w:rPr>
          <w:rFonts w:ascii="Times New Roman" w:eastAsia="Times New Roman" w:hAnsi="Times New Roman" w:cs="Times New Roman"/>
          <w:sz w:val="24"/>
          <w:szCs w:val="24"/>
        </w:rPr>
        <w:t xml:space="preserve">will propose timeline for each of the above stated three phases within the methodology of the technical proposal. </w:t>
      </w:r>
    </w:p>
    <w:p w14:paraId="4B843BD7" w14:textId="1E32A979" w:rsidR="00953467" w:rsidRPr="00351A82" w:rsidRDefault="00953467" w:rsidP="00CB0D4A">
      <w:pPr>
        <w:jc w:val="both"/>
        <w:rPr>
          <w:rFonts w:ascii="Times New Roman" w:hAnsi="Times New Roman" w:cs="Times New Roman"/>
          <w:sz w:val="24"/>
          <w:szCs w:val="24"/>
        </w:rPr>
      </w:pPr>
    </w:p>
    <w:p w14:paraId="189C479F" w14:textId="3E746F3C" w:rsidR="00593786" w:rsidRPr="00351A82" w:rsidRDefault="00593786" w:rsidP="00CB0D4A">
      <w:pPr>
        <w:jc w:val="both"/>
        <w:rPr>
          <w:rFonts w:ascii="Times New Roman" w:hAnsi="Times New Roman" w:cs="Times New Roman"/>
          <w:sz w:val="24"/>
          <w:szCs w:val="24"/>
        </w:rPr>
      </w:pPr>
    </w:p>
    <w:p w14:paraId="13DC2DC9" w14:textId="77777777" w:rsidR="00593786" w:rsidRPr="00351A82" w:rsidRDefault="00593786" w:rsidP="00CB0D4A">
      <w:pPr>
        <w:jc w:val="both"/>
        <w:rPr>
          <w:rFonts w:ascii="Times New Roman" w:hAnsi="Times New Roman" w:cs="Times New Roman"/>
          <w:sz w:val="24"/>
          <w:szCs w:val="24"/>
        </w:rPr>
      </w:pPr>
    </w:p>
    <w:p w14:paraId="0E7C896C" w14:textId="77777777" w:rsidR="004346EF" w:rsidRPr="00351A82" w:rsidRDefault="004346EF" w:rsidP="004346EF">
      <w:pPr>
        <w:jc w:val="both"/>
        <w:rPr>
          <w:rFonts w:ascii="Times New Roman" w:hAnsi="Times New Roman" w:cs="Times New Roman"/>
          <w:b/>
          <w:sz w:val="24"/>
          <w:szCs w:val="24"/>
        </w:rPr>
      </w:pPr>
      <w:r w:rsidRPr="00351A82">
        <w:rPr>
          <w:rFonts w:ascii="Times New Roman" w:hAnsi="Times New Roman" w:cs="Times New Roman"/>
          <w:b/>
          <w:sz w:val="24"/>
          <w:szCs w:val="24"/>
        </w:rPr>
        <w:t xml:space="preserve">Qualification requirements and basis for evaluation </w:t>
      </w:r>
    </w:p>
    <w:p w14:paraId="5AB09D1B" w14:textId="01A1741E" w:rsidR="004346EF" w:rsidRPr="00351A82" w:rsidRDefault="004346EF" w:rsidP="004346EF">
      <w:pPr>
        <w:jc w:val="both"/>
        <w:rPr>
          <w:rFonts w:ascii="Times New Roman" w:hAnsi="Times New Roman" w:cs="Times New Roman"/>
          <w:sz w:val="24"/>
          <w:szCs w:val="24"/>
        </w:rPr>
      </w:pPr>
      <w:r w:rsidRPr="00351A82">
        <w:rPr>
          <w:rFonts w:ascii="Times New Roman" w:hAnsi="Times New Roman" w:cs="Times New Roman"/>
          <w:sz w:val="24"/>
          <w:szCs w:val="24"/>
        </w:rPr>
        <w:t xml:space="preserve">The Consultant should be a qualified firm or joint venture of firms (up to 3 companies for a joint venture) that have demonstrated experience in providing services in area of </w:t>
      </w:r>
      <w:r w:rsidR="00C85A45" w:rsidRPr="00351A82">
        <w:rPr>
          <w:rFonts w:ascii="Times New Roman" w:hAnsi="Times New Roman" w:cs="Times New Roman"/>
          <w:sz w:val="24"/>
          <w:szCs w:val="24"/>
        </w:rPr>
        <w:t>energy efficiency and economy</w:t>
      </w:r>
      <w:r w:rsidRPr="00351A82">
        <w:rPr>
          <w:rFonts w:ascii="Times New Roman" w:hAnsi="Times New Roman" w:cs="Times New Roman"/>
          <w:sz w:val="24"/>
          <w:szCs w:val="24"/>
        </w:rPr>
        <w:t xml:space="preserve">. </w:t>
      </w:r>
      <w:r w:rsidR="00A25189" w:rsidRPr="00351A82">
        <w:rPr>
          <w:rFonts w:ascii="Times New Roman" w:hAnsi="Times New Roman" w:cs="Times New Roman"/>
          <w:sz w:val="24"/>
          <w:szCs w:val="24"/>
        </w:rPr>
        <w:t xml:space="preserve">The consultants should to have proven experience in EE assessment, analysis and preparation of operational documents and activities. </w:t>
      </w:r>
      <w:r w:rsidRPr="00351A82">
        <w:rPr>
          <w:rFonts w:ascii="Times New Roman" w:hAnsi="Times New Roman" w:cs="Times New Roman"/>
          <w:sz w:val="24"/>
          <w:szCs w:val="24"/>
        </w:rPr>
        <w:t xml:space="preserve">The firm must propose a team capable of successfully carrying out all aspects of the </w:t>
      </w:r>
      <w:proofErr w:type="spellStart"/>
      <w:r w:rsidRPr="00351A82">
        <w:rPr>
          <w:rFonts w:ascii="Times New Roman" w:hAnsi="Times New Roman" w:cs="Times New Roman"/>
          <w:sz w:val="24"/>
          <w:szCs w:val="24"/>
        </w:rPr>
        <w:t>ToR</w:t>
      </w:r>
      <w:proofErr w:type="spellEnd"/>
      <w:r w:rsidRPr="00351A82">
        <w:rPr>
          <w:rFonts w:ascii="Times New Roman" w:hAnsi="Times New Roman" w:cs="Times New Roman"/>
          <w:sz w:val="24"/>
          <w:szCs w:val="24"/>
        </w:rPr>
        <w:t xml:space="preserve"> with in-depth experience in </w:t>
      </w:r>
      <w:r w:rsidR="00AB0A40" w:rsidRPr="00351A82">
        <w:rPr>
          <w:rFonts w:ascii="Times New Roman" w:hAnsi="Times New Roman" w:cs="Times New Roman"/>
          <w:sz w:val="24"/>
          <w:szCs w:val="24"/>
        </w:rPr>
        <w:t>the related fields</w:t>
      </w:r>
      <w:r w:rsidRPr="00351A82">
        <w:rPr>
          <w:rFonts w:ascii="Times New Roman" w:hAnsi="Times New Roman" w:cs="Times New Roman"/>
          <w:sz w:val="24"/>
          <w:szCs w:val="24"/>
        </w:rPr>
        <w:t>. The Consultant shall demonstrate their capability to mobilize enough skilled staff for carrying out the project activities within the allocated timeframe as part of the proposal by including in the technical proposal, the Curriculum Vitae of the proposed key staff, including educational background, relevant working experience in similar projects, and by confirming their availability during the period of the contract.</w:t>
      </w:r>
    </w:p>
    <w:p w14:paraId="44880517" w14:textId="77777777" w:rsidR="004346EF" w:rsidRPr="00351A82" w:rsidRDefault="004346EF" w:rsidP="004346EF">
      <w:pPr>
        <w:jc w:val="both"/>
        <w:rPr>
          <w:rFonts w:ascii="Times New Roman" w:hAnsi="Times New Roman" w:cs="Times New Roman"/>
          <w:sz w:val="24"/>
          <w:szCs w:val="24"/>
        </w:rPr>
      </w:pPr>
      <w:bookmarkStart w:id="3" w:name="_Hlk127692872"/>
      <w:r w:rsidRPr="00351A82">
        <w:rPr>
          <w:rFonts w:ascii="Times New Roman" w:hAnsi="Times New Roman" w:cs="Times New Roman"/>
          <w:sz w:val="24"/>
          <w:szCs w:val="24"/>
        </w:rPr>
        <w:t>Interested consultants must provide information indicating that they are qualified to perform the services by fulfilling following requirements:</w:t>
      </w:r>
    </w:p>
    <w:p w14:paraId="31381148" w14:textId="7A9DFA42" w:rsidR="004346EF" w:rsidRPr="00351A82" w:rsidRDefault="004346EF" w:rsidP="004346EF">
      <w:pPr>
        <w:pStyle w:val="ListParagraph"/>
        <w:numPr>
          <w:ilvl w:val="0"/>
          <w:numId w:val="17"/>
        </w:numPr>
        <w:jc w:val="both"/>
      </w:pPr>
      <w:r w:rsidRPr="00351A82">
        <w:t xml:space="preserve">Company information: name, registration, address, telephone number, year of establishment, contact person for the </w:t>
      </w:r>
      <w:r w:rsidR="00F812FB" w:rsidRPr="00351A82">
        <w:t>project, fields</w:t>
      </w:r>
      <w:r w:rsidRPr="00351A82">
        <w:t xml:space="preserve"> of expertise;</w:t>
      </w:r>
    </w:p>
    <w:p w14:paraId="2D039E85" w14:textId="5B03AB3F" w:rsidR="004346EF" w:rsidRPr="00351A82" w:rsidRDefault="004346EF" w:rsidP="004346EF">
      <w:pPr>
        <w:pStyle w:val="ListParagraph"/>
        <w:widowControl w:val="0"/>
        <w:numPr>
          <w:ilvl w:val="0"/>
          <w:numId w:val="17"/>
        </w:numPr>
        <w:tabs>
          <w:tab w:val="left" w:pos="0"/>
        </w:tabs>
        <w:autoSpaceDE w:val="0"/>
        <w:autoSpaceDN w:val="0"/>
        <w:adjustRightInd w:val="0"/>
        <w:spacing w:after="60"/>
        <w:contextualSpacing w:val="0"/>
        <w:jc w:val="both"/>
        <w:rPr>
          <w:spacing w:val="-2"/>
        </w:rPr>
      </w:pPr>
      <w:r w:rsidRPr="00351A82">
        <w:rPr>
          <w:spacing w:val="-2"/>
        </w:rPr>
        <w:t xml:space="preserve">Minimum of 10 years of successful provision of services in area of </w:t>
      </w:r>
      <w:r w:rsidR="000E02E2" w:rsidRPr="00351A82">
        <w:rPr>
          <w:spacing w:val="-2"/>
        </w:rPr>
        <w:t>energy efficiency</w:t>
      </w:r>
      <w:r w:rsidR="002259A9" w:rsidRPr="00351A82">
        <w:rPr>
          <w:spacing w:val="-2"/>
        </w:rPr>
        <w:t xml:space="preserve"> and economy</w:t>
      </w:r>
    </w:p>
    <w:p w14:paraId="7EE50D55" w14:textId="6AB1EDE6" w:rsidR="004346EF" w:rsidRPr="00351A82" w:rsidRDefault="004346EF" w:rsidP="004346EF">
      <w:pPr>
        <w:pStyle w:val="ListParagraph"/>
        <w:numPr>
          <w:ilvl w:val="0"/>
          <w:numId w:val="17"/>
        </w:numPr>
        <w:jc w:val="both"/>
        <w:rPr>
          <w:rFonts w:eastAsia="Calibri"/>
        </w:rPr>
      </w:pPr>
      <w:r w:rsidRPr="00351A82">
        <w:lastRenderedPageBreak/>
        <w:t>Confirmation on no obligations relating to the payment of direct and indirect taxes in accordance with the relevant laws of Bosnia and Herzegovina (may not be older than three (3) months) or with the relevant law of the country from the EOI submitter;</w:t>
      </w:r>
    </w:p>
    <w:p w14:paraId="6B343495" w14:textId="3376AB2A" w:rsidR="002259A9" w:rsidRPr="00351A82" w:rsidRDefault="002259A9" w:rsidP="002259A9">
      <w:pPr>
        <w:pStyle w:val="ListParagraph"/>
        <w:numPr>
          <w:ilvl w:val="0"/>
          <w:numId w:val="17"/>
        </w:numPr>
        <w:jc w:val="both"/>
        <w:rPr>
          <w:rFonts w:eastAsia="Calibri"/>
        </w:rPr>
      </w:pPr>
      <w:r w:rsidRPr="00351A82">
        <w:t>Hold a license from Ministry of Spatial Planning of the Federation of BiH for performing energy audit and certification of buildings for complex building systems in FBH or of not available will be obtained within 30 days as condition to sign the contract. The Consultant shall provide a confirmation along with the EOI that he will secure the license in case he is selected to submit technical/financial proposals.</w:t>
      </w:r>
    </w:p>
    <w:p w14:paraId="343D7ED9" w14:textId="6D73CD56" w:rsidR="004346EF" w:rsidRPr="00351A82" w:rsidRDefault="004346EF" w:rsidP="004346EF">
      <w:pPr>
        <w:pStyle w:val="ListParagraph"/>
        <w:numPr>
          <w:ilvl w:val="0"/>
          <w:numId w:val="17"/>
        </w:numPr>
        <w:jc w:val="both"/>
        <w:rPr>
          <w:lang w:eastAsia="bs-Latn-BA"/>
        </w:rPr>
      </w:pPr>
      <w:r w:rsidRPr="00351A82">
        <w:t xml:space="preserve">Details of experience </w:t>
      </w:r>
      <w:r w:rsidR="002259A9" w:rsidRPr="00351A82">
        <w:t>in minimum two (2) similar assignments undertaken in last five (5) years, including value of consulting services, location, name of the Client, type of service provided, contract period of execution</w:t>
      </w:r>
    </w:p>
    <w:p w14:paraId="3638262C" w14:textId="0F56BD44" w:rsidR="004346EF" w:rsidRPr="00351A82" w:rsidRDefault="004346EF" w:rsidP="004346EF">
      <w:pPr>
        <w:pStyle w:val="ListParagraph"/>
        <w:numPr>
          <w:ilvl w:val="0"/>
          <w:numId w:val="17"/>
        </w:numPr>
        <w:jc w:val="both"/>
      </w:pPr>
      <w:r w:rsidRPr="00351A82">
        <w:t xml:space="preserve">Curricula </w:t>
      </w:r>
      <w:r w:rsidR="00BA5118" w:rsidRPr="00351A82">
        <w:t>Vitae (</w:t>
      </w:r>
      <w:r w:rsidRPr="00351A82">
        <w:t xml:space="preserve">short version, specifying experience in </w:t>
      </w:r>
      <w:r w:rsidR="006538DF" w:rsidRPr="00351A82">
        <w:t>similar assignments</w:t>
      </w:r>
      <w:r w:rsidRPr="00351A82">
        <w:t xml:space="preserve">, </w:t>
      </w:r>
      <w:r w:rsidR="00F9257E" w:rsidRPr="00351A82">
        <w:t>f</w:t>
      </w:r>
      <w:r w:rsidR="00E52AF0">
        <w:t>ive</w:t>
      </w:r>
      <w:r w:rsidR="00F9257E" w:rsidRPr="00351A82">
        <w:t xml:space="preserve"> (</w:t>
      </w:r>
      <w:r w:rsidR="00E52AF0">
        <w:t>5</w:t>
      </w:r>
      <w:r w:rsidRPr="00351A82">
        <w:t>) CVs of key personnel who will be working on the assignment(s) with minimum:</w:t>
      </w:r>
    </w:p>
    <w:p w14:paraId="231D2992" w14:textId="253AB73A" w:rsidR="00F9257E" w:rsidRPr="00351A82" w:rsidRDefault="004346EF" w:rsidP="00F9257E">
      <w:pPr>
        <w:pStyle w:val="ListParagraph"/>
        <w:numPr>
          <w:ilvl w:val="1"/>
          <w:numId w:val="17"/>
        </w:numPr>
        <w:jc w:val="both"/>
      </w:pPr>
      <w:r w:rsidRPr="00351A82">
        <w:rPr>
          <w:lang w:val="en-GB"/>
        </w:rPr>
        <w:t>Team Leader, responsible for managing/overseeing the entire consultancy contract implementation; University degree (Master’s equivalent)</w:t>
      </w:r>
      <w:r w:rsidR="002259A9" w:rsidRPr="00351A82">
        <w:rPr>
          <w:lang w:val="en-GB"/>
        </w:rPr>
        <w:t xml:space="preserve"> in economy, financial management or business administration</w:t>
      </w:r>
      <w:r w:rsidRPr="00351A82">
        <w:t xml:space="preserve">; a minimum of ten (10) years of experience in </w:t>
      </w:r>
      <w:r w:rsidR="002259A9" w:rsidRPr="00351A82">
        <w:t>relevant field</w:t>
      </w:r>
    </w:p>
    <w:p w14:paraId="30D099BC" w14:textId="052AA1C3" w:rsidR="00F9257E" w:rsidRPr="00351A82" w:rsidRDefault="004346EF" w:rsidP="00F9257E">
      <w:pPr>
        <w:pStyle w:val="ListParagraph"/>
        <w:numPr>
          <w:ilvl w:val="1"/>
          <w:numId w:val="17"/>
        </w:numPr>
        <w:jc w:val="both"/>
      </w:pPr>
      <w:r w:rsidRPr="00351A82">
        <w:rPr>
          <w:lang w:val="en-GB"/>
        </w:rPr>
        <w:t xml:space="preserve">At least </w:t>
      </w:r>
      <w:r w:rsidR="00F9257E" w:rsidRPr="00351A82">
        <w:rPr>
          <w:lang w:val="en-GB"/>
        </w:rPr>
        <w:t>t</w:t>
      </w:r>
      <w:r w:rsidR="00317531" w:rsidRPr="00351A82">
        <w:rPr>
          <w:lang w:val="en-GB"/>
        </w:rPr>
        <w:t xml:space="preserve">wo (2) graduate architect and/or civil engineers with the competence exam passed and at least five (5) years of work experience in relevant field; </w:t>
      </w:r>
    </w:p>
    <w:p w14:paraId="6956959E" w14:textId="4A097270" w:rsidR="007323B3" w:rsidRPr="00351A82" w:rsidRDefault="007323B3" w:rsidP="007323B3">
      <w:pPr>
        <w:pStyle w:val="ListParagraph"/>
        <w:numPr>
          <w:ilvl w:val="1"/>
          <w:numId w:val="17"/>
        </w:numPr>
        <w:jc w:val="both"/>
      </w:pPr>
      <w:r w:rsidRPr="00351A82">
        <w:rPr>
          <w:lang w:val="en-GB"/>
        </w:rPr>
        <w:t xml:space="preserve">At least one (1) mechanical engineer with the competence exam passed and at least five (5) years of work experience in relevant field; </w:t>
      </w:r>
    </w:p>
    <w:p w14:paraId="0AFC4681" w14:textId="53453E79" w:rsidR="004346EF" w:rsidRPr="00351A82" w:rsidRDefault="004346EF" w:rsidP="0017780C">
      <w:pPr>
        <w:pStyle w:val="ListParagraph"/>
        <w:numPr>
          <w:ilvl w:val="1"/>
          <w:numId w:val="17"/>
        </w:numPr>
        <w:jc w:val="both"/>
      </w:pPr>
      <w:r w:rsidRPr="00351A82">
        <w:rPr>
          <w:lang w:val="en-GB"/>
        </w:rPr>
        <w:t xml:space="preserve">One (1) administrative assistant </w:t>
      </w:r>
      <w:r w:rsidR="00F9257E" w:rsidRPr="00351A82">
        <w:rPr>
          <w:lang w:val="en-GB"/>
        </w:rPr>
        <w:t xml:space="preserve">with experience in </w:t>
      </w:r>
      <w:r w:rsidR="00C92348" w:rsidRPr="00351A82">
        <w:rPr>
          <w:lang w:val="en-GB"/>
        </w:rPr>
        <w:t>relevant field</w:t>
      </w:r>
    </w:p>
    <w:p w14:paraId="0B29725F" w14:textId="77777777" w:rsidR="0050522C" w:rsidRPr="00351A82" w:rsidRDefault="0050522C" w:rsidP="0050522C">
      <w:pPr>
        <w:spacing w:after="0"/>
        <w:jc w:val="both"/>
        <w:rPr>
          <w:rFonts w:ascii="Times New Roman" w:hAnsi="Times New Roman" w:cs="Times New Roman"/>
          <w:sz w:val="24"/>
          <w:szCs w:val="24"/>
        </w:rPr>
      </w:pPr>
    </w:p>
    <w:p w14:paraId="2ADE562C" w14:textId="77777777" w:rsidR="00CE61DE" w:rsidRPr="00351A82" w:rsidRDefault="00CE61DE" w:rsidP="00AA40D3">
      <w:pPr>
        <w:pStyle w:val="NormalWeb"/>
        <w:spacing w:before="0" w:beforeAutospacing="0" w:after="0" w:afterAutospacing="0"/>
        <w:jc w:val="both"/>
        <w:rPr>
          <w:color w:val="000000"/>
        </w:rPr>
      </w:pPr>
    </w:p>
    <w:p w14:paraId="2E9C8D82" w14:textId="77777777" w:rsidR="00CE61DE" w:rsidRPr="00351A82" w:rsidRDefault="00CE61DE" w:rsidP="00AA40D3">
      <w:pPr>
        <w:autoSpaceDE w:val="0"/>
        <w:autoSpaceDN w:val="0"/>
        <w:adjustRightInd w:val="0"/>
        <w:jc w:val="both"/>
        <w:rPr>
          <w:rFonts w:ascii="Times New Roman" w:hAnsi="Times New Roman" w:cs="Times New Roman"/>
          <w:sz w:val="24"/>
          <w:szCs w:val="24"/>
        </w:rPr>
      </w:pPr>
    </w:p>
    <w:bookmarkEnd w:id="3"/>
    <w:p w14:paraId="46ED7E8E" w14:textId="77777777" w:rsidR="00CE61DE" w:rsidRPr="00351A82" w:rsidRDefault="00CE61DE" w:rsidP="00AA40D3">
      <w:pPr>
        <w:jc w:val="both"/>
        <w:rPr>
          <w:rFonts w:ascii="Times New Roman" w:hAnsi="Times New Roman" w:cs="Times New Roman"/>
          <w:sz w:val="24"/>
          <w:szCs w:val="24"/>
        </w:rPr>
      </w:pPr>
    </w:p>
    <w:sectPr w:rsidR="00CE61DE" w:rsidRPr="00351A8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A52A70" w14:textId="77777777" w:rsidR="006C238F" w:rsidRDefault="006C238F" w:rsidP="000F76AC">
      <w:pPr>
        <w:spacing w:after="0" w:line="240" w:lineRule="auto"/>
      </w:pPr>
      <w:r>
        <w:separator/>
      </w:r>
    </w:p>
  </w:endnote>
  <w:endnote w:type="continuationSeparator" w:id="0">
    <w:p w14:paraId="51031ED9" w14:textId="77777777" w:rsidR="006C238F" w:rsidRDefault="006C238F" w:rsidP="000F7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1F8C90" w14:textId="77777777" w:rsidR="006C238F" w:rsidRDefault="006C238F" w:rsidP="000F76AC">
      <w:pPr>
        <w:spacing w:after="0" w:line="240" w:lineRule="auto"/>
      </w:pPr>
      <w:r>
        <w:separator/>
      </w:r>
    </w:p>
  </w:footnote>
  <w:footnote w:type="continuationSeparator" w:id="0">
    <w:p w14:paraId="71261F09" w14:textId="77777777" w:rsidR="006C238F" w:rsidRDefault="006C238F" w:rsidP="000F76AC">
      <w:pPr>
        <w:spacing w:after="0" w:line="240" w:lineRule="auto"/>
      </w:pPr>
      <w:r>
        <w:continuationSeparator/>
      </w:r>
    </w:p>
  </w:footnote>
  <w:footnote w:id="1">
    <w:p w14:paraId="4C9168BB" w14:textId="66B44C07" w:rsidR="0069585C" w:rsidRDefault="0069585C" w:rsidP="002434BB">
      <w:pPr>
        <w:pStyle w:val="FootnoteText"/>
        <w:spacing w:line="276" w:lineRule="auto"/>
        <w:jc w:val="both"/>
      </w:pPr>
      <w:r w:rsidRPr="0093013B">
        <w:rPr>
          <w:rStyle w:val="FootnoteReference"/>
          <w:sz w:val="22"/>
          <w:szCs w:val="22"/>
        </w:rPr>
        <w:footnoteRef/>
      </w:r>
      <w:r w:rsidRPr="0093013B">
        <w:rPr>
          <w:sz w:val="22"/>
          <w:szCs w:val="22"/>
        </w:rPr>
        <w:t xml:space="preserve"> The strategic goal "Sustainable environmental development" and priority number 3.3. "Increase energy efficiency in FBiH"</w:t>
      </w:r>
    </w:p>
  </w:footnote>
  <w:footnote w:id="2">
    <w:p w14:paraId="5139C8B6" w14:textId="03C326E5" w:rsidR="00AC3BEB" w:rsidRPr="00AC3BEB" w:rsidRDefault="00AC3BEB" w:rsidP="002434BB">
      <w:pPr>
        <w:widowControl w:val="0"/>
        <w:autoSpaceDE w:val="0"/>
        <w:autoSpaceDN w:val="0"/>
        <w:adjustRightInd w:val="0"/>
        <w:ind w:right="73"/>
        <w:jc w:val="both"/>
        <w:rPr>
          <w:rFonts w:ascii="Times New Roman" w:hAnsi="Times New Roman" w:cs="Times New Roman"/>
        </w:rPr>
      </w:pPr>
      <w:r w:rsidRPr="00AC3BEB">
        <w:rPr>
          <w:rStyle w:val="FootnoteReference"/>
          <w:rFonts w:ascii="Times New Roman" w:hAnsi="Times New Roman" w:cs="Times New Roman"/>
        </w:rPr>
        <w:footnoteRef/>
      </w:r>
      <w:r w:rsidRPr="00AC3BEB">
        <w:rPr>
          <w:rFonts w:ascii="Times New Roman" w:hAnsi="Times New Roman" w:cs="Times New Roman"/>
        </w:rPr>
        <w:t xml:space="preserve"> Procurement and installation of a system for measuring heat consumption, temperature and air humidity and automatic data reading and transmission</w:t>
      </w:r>
      <w:r>
        <w:rPr>
          <w:rFonts w:ascii="Times New Roman" w:hAnsi="Times New Roman" w:cs="Times New Roman"/>
        </w:rPr>
        <w:t>.</w:t>
      </w:r>
    </w:p>
    <w:p w14:paraId="0AB13A3F" w14:textId="30D5CA81" w:rsidR="00AC3BEB" w:rsidRPr="00AC3BEB" w:rsidRDefault="00AC3BEB">
      <w:pPr>
        <w:pStyle w:val="FootnoteText"/>
        <w:rPr>
          <w:lang w:val="bs-Latn-BA"/>
        </w:rPr>
      </w:pPr>
    </w:p>
  </w:footnote>
  <w:footnote w:id="3">
    <w:p w14:paraId="6B46578B" w14:textId="7DF17D6E" w:rsidR="002264F1" w:rsidRPr="00732BC3" w:rsidRDefault="002264F1" w:rsidP="00732BC3">
      <w:pPr>
        <w:pStyle w:val="FootnoteText"/>
        <w:tabs>
          <w:tab w:val="left" w:pos="3261"/>
        </w:tabs>
        <w:jc w:val="both"/>
        <w:rPr>
          <w:sz w:val="22"/>
          <w:szCs w:val="22"/>
          <w:lang w:val="bs-Latn-BA"/>
        </w:rPr>
      </w:pPr>
      <w:r w:rsidRPr="00732BC3">
        <w:rPr>
          <w:rStyle w:val="FootnoteReference"/>
          <w:sz w:val="22"/>
          <w:szCs w:val="22"/>
        </w:rPr>
        <w:footnoteRef/>
      </w:r>
      <w:r w:rsidRPr="00732BC3">
        <w:rPr>
          <w:sz w:val="22"/>
          <w:szCs w:val="22"/>
        </w:rPr>
        <w:t xml:space="preserve"> </w:t>
      </w:r>
      <w:r w:rsidRPr="00732BC3">
        <w:rPr>
          <w:sz w:val="22"/>
          <w:szCs w:val="22"/>
          <w:lang w:val="bs-Latn-BA"/>
        </w:rPr>
        <w:t>E.g. Whether they pay bills per consumption or m</w:t>
      </w:r>
      <w:r w:rsidRPr="00732BC3">
        <w:rPr>
          <w:sz w:val="22"/>
          <w:szCs w:val="22"/>
          <w:vertAlign w:val="superscript"/>
          <w:lang w:val="bs-Latn-BA"/>
        </w:rPr>
        <w:t>2</w:t>
      </w:r>
      <w:r w:rsidRPr="00732BC3">
        <w:rPr>
          <w:sz w:val="22"/>
          <w:szCs w:val="22"/>
          <w:lang w:val="bs-Latn-BA"/>
        </w:rPr>
        <w:t>? Whether the bills are paid by them or by the Service for Joint Affairs of Bodies and Bodies of the Federation of Bosnia and Herzegovina? Whether they are on-budget or off-budget users?</w:t>
      </w:r>
    </w:p>
  </w:footnote>
  <w:footnote w:id="4">
    <w:p w14:paraId="37B86075" w14:textId="7E54758B" w:rsidR="005234AE" w:rsidRPr="00732BC3" w:rsidRDefault="005234AE" w:rsidP="00732BC3">
      <w:pPr>
        <w:widowControl w:val="0"/>
        <w:tabs>
          <w:tab w:val="left" w:pos="3261"/>
        </w:tabs>
        <w:autoSpaceDE w:val="0"/>
        <w:autoSpaceDN w:val="0"/>
        <w:adjustRightInd w:val="0"/>
        <w:spacing w:after="0"/>
        <w:ind w:right="73"/>
        <w:jc w:val="both"/>
        <w:rPr>
          <w:rFonts w:ascii="Times New Roman" w:hAnsi="Times New Roman" w:cs="Times New Roman"/>
        </w:rPr>
      </w:pPr>
      <w:r w:rsidRPr="00732BC3">
        <w:rPr>
          <w:rStyle w:val="FootnoteReference"/>
          <w:rFonts w:ascii="Times New Roman" w:hAnsi="Times New Roman" w:cs="Times New Roman"/>
        </w:rPr>
        <w:footnoteRef/>
      </w:r>
      <w:r w:rsidRPr="00732BC3">
        <w:rPr>
          <w:rFonts w:ascii="Times New Roman" w:hAnsi="Times New Roman" w:cs="Times New Roman"/>
        </w:rPr>
        <w:t xml:space="preserve"> Procurement and installation of a system for measuring heat consumption, temperature and air humidity and automatic data reading and transmission.</w:t>
      </w:r>
    </w:p>
  </w:footnote>
  <w:footnote w:id="5">
    <w:p w14:paraId="6CB5325F" w14:textId="28A7FE80" w:rsidR="00732BC3" w:rsidRPr="00732BC3" w:rsidRDefault="00732BC3" w:rsidP="00732BC3">
      <w:pPr>
        <w:pStyle w:val="FootnoteText"/>
        <w:tabs>
          <w:tab w:val="left" w:pos="3261"/>
        </w:tabs>
        <w:rPr>
          <w:sz w:val="22"/>
          <w:szCs w:val="22"/>
          <w:lang w:val="bs-Latn-BA"/>
        </w:rPr>
      </w:pPr>
      <w:r w:rsidRPr="00732BC3">
        <w:rPr>
          <w:rStyle w:val="FootnoteReference"/>
          <w:sz w:val="22"/>
          <w:szCs w:val="22"/>
        </w:rPr>
        <w:footnoteRef/>
      </w:r>
      <w:r w:rsidRPr="00732BC3">
        <w:rPr>
          <w:sz w:val="22"/>
          <w:szCs w:val="22"/>
        </w:rPr>
        <w:t xml:space="preserve"> Objects under protection, as well as objects of cultural and historical significance and architectural heritage</w:t>
      </w:r>
      <w:r>
        <w:rPr>
          <w:sz w:val="22"/>
          <w:szCs w:val="22"/>
        </w:rPr>
        <w:t xml:space="preserve"> requires additional attention</w:t>
      </w:r>
    </w:p>
  </w:footnote>
  <w:footnote w:id="6">
    <w:p w14:paraId="7836A132" w14:textId="325E8177" w:rsidR="00CB666D" w:rsidRPr="0048474D" w:rsidRDefault="00CB666D" w:rsidP="00732BC3">
      <w:pPr>
        <w:pStyle w:val="FootnoteText"/>
        <w:tabs>
          <w:tab w:val="left" w:pos="3261"/>
        </w:tabs>
        <w:jc w:val="both"/>
        <w:rPr>
          <w:sz w:val="22"/>
          <w:szCs w:val="22"/>
          <w:lang w:val="bs-Latn-BA"/>
        </w:rPr>
      </w:pPr>
      <w:r w:rsidRPr="00732BC3">
        <w:rPr>
          <w:rStyle w:val="FootnoteReference"/>
          <w:sz w:val="22"/>
          <w:szCs w:val="22"/>
        </w:rPr>
        <w:footnoteRef/>
      </w:r>
      <w:r w:rsidRPr="00732BC3">
        <w:rPr>
          <w:sz w:val="22"/>
          <w:szCs w:val="22"/>
        </w:rPr>
        <w:t xml:space="preserve"> Taking into account facts as; previously adopted goals and the dynamics of their realization in different action plans, documents, international agreements; geographical location</w:t>
      </w:r>
      <w:r w:rsidR="0048474D" w:rsidRPr="00732BC3">
        <w:rPr>
          <w:sz w:val="22"/>
          <w:szCs w:val="22"/>
        </w:rPr>
        <w:t>; number of employees and</w:t>
      </w:r>
      <w:r w:rsidR="0048474D" w:rsidRPr="0048474D">
        <w:rPr>
          <w:sz w:val="22"/>
          <w:szCs w:val="22"/>
        </w:rPr>
        <w:t xml:space="preserve"> users</w:t>
      </w:r>
      <w:r w:rsidR="0048474D">
        <w:rPr>
          <w:sz w:val="22"/>
          <w:szCs w:val="22"/>
        </w:rPr>
        <w:t>; etc.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B2428"/>
    <w:multiLevelType w:val="hybridMultilevel"/>
    <w:tmpl w:val="009CB632"/>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15:restartNumberingAfterBreak="0">
    <w:nsid w:val="053E5420"/>
    <w:multiLevelType w:val="hybridMultilevel"/>
    <w:tmpl w:val="C206D612"/>
    <w:lvl w:ilvl="0" w:tplc="688E855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DD02EE"/>
    <w:multiLevelType w:val="hybridMultilevel"/>
    <w:tmpl w:val="104465D4"/>
    <w:lvl w:ilvl="0" w:tplc="5C5A655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2660D1"/>
    <w:multiLevelType w:val="hybridMultilevel"/>
    <w:tmpl w:val="E09438AE"/>
    <w:lvl w:ilvl="0" w:tplc="9E580C2C">
      <w:start w:val="1"/>
      <w:numFmt w:val="upperRoman"/>
      <w:lvlText w:val="%1."/>
      <w:lvlJc w:val="left"/>
      <w:pPr>
        <w:ind w:left="1080" w:hanging="72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 w15:restartNumberingAfterBreak="0">
    <w:nsid w:val="0F2D75D8"/>
    <w:multiLevelType w:val="multilevel"/>
    <w:tmpl w:val="63681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D22356"/>
    <w:multiLevelType w:val="hybridMultilevel"/>
    <w:tmpl w:val="D80A86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237E92"/>
    <w:multiLevelType w:val="hybridMultilevel"/>
    <w:tmpl w:val="B226F616"/>
    <w:lvl w:ilvl="0" w:tplc="0409000F">
      <w:start w:val="1"/>
      <w:numFmt w:val="decimal"/>
      <w:lvlText w:val="%1."/>
      <w:lvlJc w:val="left"/>
      <w:pPr>
        <w:ind w:left="426" w:hanging="360"/>
      </w:pPr>
    </w:lvl>
    <w:lvl w:ilvl="1" w:tplc="04090019">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7" w15:restartNumberingAfterBreak="0">
    <w:nsid w:val="1AC10940"/>
    <w:multiLevelType w:val="hybridMultilevel"/>
    <w:tmpl w:val="A104843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6CB7B02"/>
    <w:multiLevelType w:val="hybridMultilevel"/>
    <w:tmpl w:val="E7FAF2C8"/>
    <w:lvl w:ilvl="0" w:tplc="83CE087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077BFA"/>
    <w:multiLevelType w:val="hybridMultilevel"/>
    <w:tmpl w:val="80304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DC7B89"/>
    <w:multiLevelType w:val="hybridMultilevel"/>
    <w:tmpl w:val="3A6A4CC6"/>
    <w:lvl w:ilvl="0" w:tplc="63F4F0C8">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773F35"/>
    <w:multiLevelType w:val="multilevel"/>
    <w:tmpl w:val="2178479E"/>
    <w:lvl w:ilvl="0">
      <w:start w:val="1"/>
      <w:numFmt w:val="decimal"/>
      <w:lvlText w:val="%1."/>
      <w:legacy w:legacy="1" w:legacySpace="120" w:legacyIndent="360"/>
      <w:lvlJc w:val="left"/>
      <w:pPr>
        <w:ind w:left="360" w:hanging="360"/>
      </w:pPr>
      <w:rPr>
        <w:rFonts w:cs="Times New Roman"/>
      </w:rPr>
    </w:lvl>
    <w:lvl w:ilvl="1">
      <w:start w:val="1"/>
      <w:numFmt w:val="decimal"/>
      <w:lvlText w:val="%2."/>
      <w:lvlJc w:val="left"/>
      <w:pPr>
        <w:ind w:left="720" w:hanging="360"/>
      </w:p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12" w15:restartNumberingAfterBreak="0">
    <w:nsid w:val="2D433096"/>
    <w:multiLevelType w:val="hybridMultilevel"/>
    <w:tmpl w:val="35CE743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33F75753"/>
    <w:multiLevelType w:val="hybridMultilevel"/>
    <w:tmpl w:val="8B4434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7C0010B"/>
    <w:multiLevelType w:val="hybridMultilevel"/>
    <w:tmpl w:val="7360A18E"/>
    <w:lvl w:ilvl="0" w:tplc="141A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EC0E20"/>
    <w:multiLevelType w:val="hybridMultilevel"/>
    <w:tmpl w:val="553C7722"/>
    <w:lvl w:ilvl="0" w:tplc="4D72928A">
      <w:start w:val="1"/>
      <w:numFmt w:val="lowerRoman"/>
      <w:lvlText w:val="(%1)"/>
      <w:lvlJc w:val="left"/>
      <w:pPr>
        <w:ind w:left="1080" w:hanging="720"/>
      </w:pPr>
      <w:rPr>
        <w:rFonts w:ascii="Times New Roman" w:eastAsia="Times New Roman" w:hAnsi="Times New Roman" w:cs="Times New Roman" w:hint="default"/>
        <w:sz w:val="24"/>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16" w15:restartNumberingAfterBreak="0">
    <w:nsid w:val="39FE070E"/>
    <w:multiLevelType w:val="hybridMultilevel"/>
    <w:tmpl w:val="989C3A50"/>
    <w:lvl w:ilvl="0" w:tplc="0409000F">
      <w:start w:val="1"/>
      <w:numFmt w:val="decimal"/>
      <w:lvlText w:val="%1."/>
      <w:lvlJc w:val="left"/>
      <w:pPr>
        <w:ind w:left="720" w:hanging="360"/>
      </w:pPr>
    </w:lvl>
    <w:lvl w:ilvl="1" w:tplc="141A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A320F1"/>
    <w:multiLevelType w:val="hybridMultilevel"/>
    <w:tmpl w:val="6F243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DE523F"/>
    <w:multiLevelType w:val="hybridMultilevel"/>
    <w:tmpl w:val="F0C66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DD70BF"/>
    <w:multiLevelType w:val="multilevel"/>
    <w:tmpl w:val="FDAC636C"/>
    <w:lvl w:ilvl="0">
      <w:start w:val="1"/>
      <w:numFmt w:val="upperRoman"/>
      <w:lvlText w:val="%1."/>
      <w:lvlJc w:val="right"/>
      <w:pPr>
        <w:tabs>
          <w:tab w:val="num" w:pos="432"/>
        </w:tabs>
        <w:ind w:left="432" w:hanging="432"/>
      </w:pPr>
      <w:rPr>
        <w:rFonts w:hint="default"/>
      </w:rPr>
    </w:lvl>
    <w:lvl w:ilvl="1">
      <w:start w:val="1"/>
      <w:numFmt w:val="lowerLetter"/>
      <w:lvlText w:val="%2."/>
      <w:lvlJc w:val="left"/>
      <w:pPr>
        <w:tabs>
          <w:tab w:val="num" w:pos="1152"/>
        </w:tabs>
        <w:ind w:left="1152" w:hanging="576"/>
      </w:pPr>
      <w:rPr>
        <w:rFonts w:hint="default"/>
      </w:rPr>
    </w:lvl>
    <w:lvl w:ilvl="2">
      <w:start w:val="1"/>
      <w:numFmt w:val="decimal"/>
      <w:lvlText w:val="%3."/>
      <w:lvlJc w:val="left"/>
      <w:pPr>
        <w:tabs>
          <w:tab w:val="num" w:pos="1728"/>
        </w:tabs>
        <w:ind w:left="1728" w:hanging="432"/>
      </w:pPr>
      <w:rPr>
        <w:rFonts w:hint="default"/>
      </w:rPr>
    </w:lvl>
    <w:lvl w:ilvl="3">
      <w:start w:val="1"/>
      <w:numFmt w:val="lowerLetter"/>
      <w:lvlText w:val="%4)"/>
      <w:lvlJc w:val="left"/>
      <w:pPr>
        <w:tabs>
          <w:tab w:val="num" w:pos="2304"/>
        </w:tabs>
        <w:ind w:left="2304" w:hanging="576"/>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0" w15:restartNumberingAfterBreak="0">
    <w:nsid w:val="481B6A62"/>
    <w:multiLevelType w:val="hybridMultilevel"/>
    <w:tmpl w:val="13EEE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BF0062"/>
    <w:multiLevelType w:val="hybridMultilevel"/>
    <w:tmpl w:val="9FC6DD96"/>
    <w:lvl w:ilvl="0" w:tplc="141A0017">
      <w:start w:val="1"/>
      <w:numFmt w:val="lowerLetter"/>
      <w:lvlText w:val="%1)"/>
      <w:lvlJc w:val="left"/>
      <w:pPr>
        <w:ind w:left="720" w:hanging="360"/>
      </w:pPr>
    </w:lvl>
    <w:lvl w:ilvl="1" w:tplc="141A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D843F1"/>
    <w:multiLevelType w:val="hybridMultilevel"/>
    <w:tmpl w:val="B718BE3C"/>
    <w:lvl w:ilvl="0" w:tplc="CDAA8FB6">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A652BB3"/>
    <w:multiLevelType w:val="hybridMultilevel"/>
    <w:tmpl w:val="910033EE"/>
    <w:lvl w:ilvl="0" w:tplc="757A546C">
      <w:start w:val="3"/>
      <w:numFmt w:val="bullet"/>
      <w:lvlText w:val="-"/>
      <w:lvlJc w:val="left"/>
      <w:pPr>
        <w:ind w:left="1428" w:hanging="360"/>
      </w:pPr>
      <w:rPr>
        <w:rFonts w:ascii="Calibri" w:eastAsia="Times New Roman" w:hAnsi="Calibri" w:hint="default"/>
        <w:sz w:val="24"/>
      </w:rPr>
    </w:lvl>
    <w:lvl w:ilvl="1" w:tplc="FFFFFFFF">
      <w:start w:val="1"/>
      <w:numFmt w:val="lowerLetter"/>
      <w:lvlText w:val="%2."/>
      <w:lvlJc w:val="left"/>
      <w:pPr>
        <w:ind w:left="2148" w:hanging="360"/>
      </w:pPr>
      <w:rPr>
        <w:rFonts w:cs="Times New Roman"/>
      </w:rPr>
    </w:lvl>
    <w:lvl w:ilvl="2" w:tplc="FFFFFFFF">
      <w:start w:val="1"/>
      <w:numFmt w:val="lowerRoman"/>
      <w:lvlText w:val="%3."/>
      <w:lvlJc w:val="right"/>
      <w:pPr>
        <w:ind w:left="2868" w:hanging="180"/>
      </w:pPr>
      <w:rPr>
        <w:rFonts w:cs="Times New Roman"/>
      </w:rPr>
    </w:lvl>
    <w:lvl w:ilvl="3" w:tplc="FFFFFFFF">
      <w:start w:val="1"/>
      <w:numFmt w:val="decimal"/>
      <w:lvlText w:val="%4."/>
      <w:lvlJc w:val="left"/>
      <w:pPr>
        <w:ind w:left="3588" w:hanging="360"/>
      </w:pPr>
      <w:rPr>
        <w:rFonts w:cs="Times New Roman"/>
      </w:rPr>
    </w:lvl>
    <w:lvl w:ilvl="4" w:tplc="FFFFFFFF">
      <w:start w:val="1"/>
      <w:numFmt w:val="lowerLetter"/>
      <w:lvlText w:val="%5."/>
      <w:lvlJc w:val="left"/>
      <w:pPr>
        <w:ind w:left="4308" w:hanging="360"/>
      </w:pPr>
      <w:rPr>
        <w:rFonts w:cs="Times New Roman"/>
      </w:rPr>
    </w:lvl>
    <w:lvl w:ilvl="5" w:tplc="FFFFFFFF">
      <w:start w:val="1"/>
      <w:numFmt w:val="lowerRoman"/>
      <w:lvlText w:val="%6."/>
      <w:lvlJc w:val="right"/>
      <w:pPr>
        <w:ind w:left="5028" w:hanging="180"/>
      </w:pPr>
      <w:rPr>
        <w:rFonts w:cs="Times New Roman"/>
      </w:rPr>
    </w:lvl>
    <w:lvl w:ilvl="6" w:tplc="FFFFFFFF">
      <w:start w:val="1"/>
      <w:numFmt w:val="decimal"/>
      <w:lvlText w:val="%7."/>
      <w:lvlJc w:val="left"/>
      <w:pPr>
        <w:ind w:left="5748" w:hanging="360"/>
      </w:pPr>
      <w:rPr>
        <w:rFonts w:cs="Times New Roman"/>
      </w:rPr>
    </w:lvl>
    <w:lvl w:ilvl="7" w:tplc="FFFFFFFF">
      <w:start w:val="1"/>
      <w:numFmt w:val="lowerLetter"/>
      <w:lvlText w:val="%8."/>
      <w:lvlJc w:val="left"/>
      <w:pPr>
        <w:ind w:left="6468" w:hanging="360"/>
      </w:pPr>
      <w:rPr>
        <w:rFonts w:cs="Times New Roman"/>
      </w:rPr>
    </w:lvl>
    <w:lvl w:ilvl="8" w:tplc="FFFFFFFF">
      <w:start w:val="1"/>
      <w:numFmt w:val="lowerRoman"/>
      <w:lvlText w:val="%9."/>
      <w:lvlJc w:val="right"/>
      <w:pPr>
        <w:ind w:left="7188" w:hanging="180"/>
      </w:pPr>
      <w:rPr>
        <w:rFonts w:cs="Times New Roman"/>
      </w:rPr>
    </w:lvl>
  </w:abstractNum>
  <w:abstractNum w:abstractNumId="24" w15:restartNumberingAfterBreak="0">
    <w:nsid w:val="62AD457F"/>
    <w:multiLevelType w:val="hybridMultilevel"/>
    <w:tmpl w:val="9A261C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4FF453E"/>
    <w:multiLevelType w:val="hybridMultilevel"/>
    <w:tmpl w:val="3272B4B6"/>
    <w:lvl w:ilvl="0" w:tplc="141A0001">
      <w:start w:val="1"/>
      <w:numFmt w:val="bullet"/>
      <w:lvlText w:val=""/>
      <w:lvlJc w:val="left"/>
      <w:pPr>
        <w:ind w:left="720" w:hanging="360"/>
      </w:pPr>
      <w:rPr>
        <w:rFonts w:ascii="Symbol" w:hAnsi="Symbol" w:hint="default"/>
      </w:rPr>
    </w:lvl>
    <w:lvl w:ilvl="1" w:tplc="141A0003">
      <w:start w:val="1"/>
      <w:numFmt w:val="bullet"/>
      <w:lvlText w:val="o"/>
      <w:lvlJc w:val="left"/>
      <w:pPr>
        <w:ind w:left="1440" w:hanging="360"/>
      </w:pPr>
      <w:rPr>
        <w:rFonts w:ascii="Courier New" w:hAnsi="Courier New" w:cs="Times New Roman" w:hint="default"/>
      </w:rPr>
    </w:lvl>
    <w:lvl w:ilvl="2" w:tplc="141A0005">
      <w:start w:val="1"/>
      <w:numFmt w:val="bullet"/>
      <w:lvlText w:val=""/>
      <w:lvlJc w:val="left"/>
      <w:pPr>
        <w:ind w:left="2160" w:hanging="360"/>
      </w:pPr>
      <w:rPr>
        <w:rFonts w:ascii="Wingdings" w:hAnsi="Wingdings" w:hint="default"/>
      </w:rPr>
    </w:lvl>
    <w:lvl w:ilvl="3" w:tplc="141A0001">
      <w:start w:val="1"/>
      <w:numFmt w:val="bullet"/>
      <w:lvlText w:val=""/>
      <w:lvlJc w:val="left"/>
      <w:pPr>
        <w:ind w:left="2880" w:hanging="360"/>
      </w:pPr>
      <w:rPr>
        <w:rFonts w:ascii="Symbol" w:hAnsi="Symbol" w:hint="default"/>
      </w:rPr>
    </w:lvl>
    <w:lvl w:ilvl="4" w:tplc="141A0003">
      <w:start w:val="1"/>
      <w:numFmt w:val="bullet"/>
      <w:lvlText w:val="o"/>
      <w:lvlJc w:val="left"/>
      <w:pPr>
        <w:ind w:left="3600" w:hanging="360"/>
      </w:pPr>
      <w:rPr>
        <w:rFonts w:ascii="Courier New" w:hAnsi="Courier New" w:cs="Times New Roman" w:hint="default"/>
      </w:rPr>
    </w:lvl>
    <w:lvl w:ilvl="5" w:tplc="141A0005">
      <w:start w:val="1"/>
      <w:numFmt w:val="bullet"/>
      <w:lvlText w:val=""/>
      <w:lvlJc w:val="left"/>
      <w:pPr>
        <w:ind w:left="4320" w:hanging="360"/>
      </w:pPr>
      <w:rPr>
        <w:rFonts w:ascii="Wingdings" w:hAnsi="Wingdings" w:hint="default"/>
      </w:rPr>
    </w:lvl>
    <w:lvl w:ilvl="6" w:tplc="141A0001">
      <w:start w:val="1"/>
      <w:numFmt w:val="bullet"/>
      <w:lvlText w:val=""/>
      <w:lvlJc w:val="left"/>
      <w:pPr>
        <w:ind w:left="5040" w:hanging="360"/>
      </w:pPr>
      <w:rPr>
        <w:rFonts w:ascii="Symbol" w:hAnsi="Symbol" w:hint="default"/>
      </w:rPr>
    </w:lvl>
    <w:lvl w:ilvl="7" w:tplc="141A0003">
      <w:start w:val="1"/>
      <w:numFmt w:val="bullet"/>
      <w:lvlText w:val="o"/>
      <w:lvlJc w:val="left"/>
      <w:pPr>
        <w:ind w:left="5760" w:hanging="360"/>
      </w:pPr>
      <w:rPr>
        <w:rFonts w:ascii="Courier New" w:hAnsi="Courier New" w:cs="Times New Roman" w:hint="default"/>
      </w:rPr>
    </w:lvl>
    <w:lvl w:ilvl="8" w:tplc="141A0005">
      <w:start w:val="1"/>
      <w:numFmt w:val="bullet"/>
      <w:lvlText w:val=""/>
      <w:lvlJc w:val="left"/>
      <w:pPr>
        <w:ind w:left="6480" w:hanging="360"/>
      </w:pPr>
      <w:rPr>
        <w:rFonts w:ascii="Wingdings" w:hAnsi="Wingdings" w:hint="default"/>
      </w:rPr>
    </w:lvl>
  </w:abstractNum>
  <w:abstractNum w:abstractNumId="26" w15:restartNumberingAfterBreak="0">
    <w:nsid w:val="77E54F84"/>
    <w:multiLevelType w:val="hybridMultilevel"/>
    <w:tmpl w:val="24C4C496"/>
    <w:lvl w:ilvl="0" w:tplc="F34436D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015C2E"/>
    <w:multiLevelType w:val="hybridMultilevel"/>
    <w:tmpl w:val="45E02DB8"/>
    <w:lvl w:ilvl="0" w:tplc="0F2EBF60">
      <w:start w:val="6"/>
      <w:numFmt w:val="bullet"/>
      <w:lvlText w:val="-"/>
      <w:lvlJc w:val="left"/>
      <w:pPr>
        <w:ind w:left="720" w:hanging="360"/>
      </w:pPr>
      <w:rPr>
        <w:rFonts w:ascii="Arial" w:eastAsia="Times New Roman" w:hAnsi="Arial" w:hint="default"/>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2C3D73"/>
    <w:multiLevelType w:val="hybridMultilevel"/>
    <w:tmpl w:val="28B87E86"/>
    <w:lvl w:ilvl="0" w:tplc="83CE087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EC35CE9"/>
    <w:multiLevelType w:val="hybridMultilevel"/>
    <w:tmpl w:val="63BCB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2327D9"/>
    <w:multiLevelType w:val="hybridMultilevel"/>
    <w:tmpl w:val="6FB26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8"/>
  </w:num>
  <w:num w:numId="3">
    <w:abstractNumId w:val="9"/>
  </w:num>
  <w:num w:numId="4">
    <w:abstractNumId w:val="10"/>
  </w:num>
  <w:num w:numId="5">
    <w:abstractNumId w:val="2"/>
  </w:num>
  <w:num w:numId="6">
    <w:abstractNumId w:val="5"/>
  </w:num>
  <w:num w:numId="7">
    <w:abstractNumId w:val="19"/>
  </w:num>
  <w:num w:numId="8">
    <w:abstractNumId w:val="30"/>
  </w:num>
  <w:num w:numId="9">
    <w:abstractNumId w:val="0"/>
  </w:num>
  <w:num w:numId="10">
    <w:abstractNumId w:val="11"/>
  </w:num>
  <w:num w:numId="11">
    <w:abstractNumId w:val="24"/>
  </w:num>
  <w:num w:numId="12">
    <w:abstractNumId w:val="3"/>
  </w:num>
  <w:num w:numId="13">
    <w:abstractNumId w:val="8"/>
  </w:num>
  <w:num w:numId="14">
    <w:abstractNumId w:val="22"/>
  </w:num>
  <w:num w:numId="15">
    <w:abstractNumId w:val="26"/>
  </w:num>
  <w:num w:numId="16">
    <w:abstractNumId w:val="6"/>
  </w:num>
  <w:num w:numId="17">
    <w:abstractNumId w:val="25"/>
  </w:num>
  <w:num w:numId="18">
    <w:abstractNumId w:val="25"/>
  </w:num>
  <w:num w:numId="19">
    <w:abstractNumId w:val="7"/>
  </w:num>
  <w:num w:numId="20">
    <w:abstractNumId w:val="4"/>
  </w:num>
  <w:num w:numId="21">
    <w:abstractNumId w:val="29"/>
  </w:num>
  <w:num w:numId="22">
    <w:abstractNumId w:val="13"/>
  </w:num>
  <w:num w:numId="23">
    <w:abstractNumId w:val="18"/>
  </w:num>
  <w:num w:numId="24">
    <w:abstractNumId w:val="20"/>
  </w:num>
  <w:num w:numId="25">
    <w:abstractNumId w:val="14"/>
  </w:num>
  <w:num w:numId="26">
    <w:abstractNumId w:val="16"/>
  </w:num>
  <w:num w:numId="27">
    <w:abstractNumId w:val="21"/>
  </w:num>
  <w:num w:numId="28">
    <w:abstractNumId w:val="12"/>
  </w:num>
  <w:num w:numId="29">
    <w:abstractNumId w:val="1"/>
  </w:num>
  <w:num w:numId="30">
    <w:abstractNumId w:val="27"/>
  </w:num>
  <w:num w:numId="3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61DE"/>
    <w:rsid w:val="00010C34"/>
    <w:rsid w:val="000119C9"/>
    <w:rsid w:val="00012891"/>
    <w:rsid w:val="00016E4A"/>
    <w:rsid w:val="00026063"/>
    <w:rsid w:val="00030C3C"/>
    <w:rsid w:val="000378C3"/>
    <w:rsid w:val="000557D3"/>
    <w:rsid w:val="00060754"/>
    <w:rsid w:val="00070B11"/>
    <w:rsid w:val="000834FD"/>
    <w:rsid w:val="00087E6E"/>
    <w:rsid w:val="00090A17"/>
    <w:rsid w:val="000B29CF"/>
    <w:rsid w:val="000B469D"/>
    <w:rsid w:val="000D1CEC"/>
    <w:rsid w:val="000E02E2"/>
    <w:rsid w:val="000E2850"/>
    <w:rsid w:val="000F0A10"/>
    <w:rsid w:val="000F6744"/>
    <w:rsid w:val="000F76AC"/>
    <w:rsid w:val="00114D76"/>
    <w:rsid w:val="00117644"/>
    <w:rsid w:val="001267DC"/>
    <w:rsid w:val="00134667"/>
    <w:rsid w:val="00137B0E"/>
    <w:rsid w:val="00141D33"/>
    <w:rsid w:val="001469A0"/>
    <w:rsid w:val="00163897"/>
    <w:rsid w:val="001655C3"/>
    <w:rsid w:val="00183C1C"/>
    <w:rsid w:val="001953EF"/>
    <w:rsid w:val="00195F0E"/>
    <w:rsid w:val="001B201B"/>
    <w:rsid w:val="001B7A01"/>
    <w:rsid w:val="001C3AF9"/>
    <w:rsid w:val="001C4330"/>
    <w:rsid w:val="001D1AFF"/>
    <w:rsid w:val="001D2971"/>
    <w:rsid w:val="001D7324"/>
    <w:rsid w:val="001E1A73"/>
    <w:rsid w:val="001E2F72"/>
    <w:rsid w:val="001E4424"/>
    <w:rsid w:val="001E4D8B"/>
    <w:rsid w:val="001F34BD"/>
    <w:rsid w:val="00204952"/>
    <w:rsid w:val="00213AEF"/>
    <w:rsid w:val="00222CF9"/>
    <w:rsid w:val="002259A9"/>
    <w:rsid w:val="002264F1"/>
    <w:rsid w:val="002434BB"/>
    <w:rsid w:val="00247C6C"/>
    <w:rsid w:val="002518E0"/>
    <w:rsid w:val="002527A9"/>
    <w:rsid w:val="00256956"/>
    <w:rsid w:val="002858F2"/>
    <w:rsid w:val="002A2710"/>
    <w:rsid w:val="002A3AD0"/>
    <w:rsid w:val="002A625A"/>
    <w:rsid w:val="002B5625"/>
    <w:rsid w:val="002D3E47"/>
    <w:rsid w:val="002D45F5"/>
    <w:rsid w:val="002D5099"/>
    <w:rsid w:val="002D5635"/>
    <w:rsid w:val="002D7714"/>
    <w:rsid w:val="00305924"/>
    <w:rsid w:val="00316C52"/>
    <w:rsid w:val="00317531"/>
    <w:rsid w:val="003175CA"/>
    <w:rsid w:val="003215DD"/>
    <w:rsid w:val="00331BD9"/>
    <w:rsid w:val="00341149"/>
    <w:rsid w:val="0034671B"/>
    <w:rsid w:val="00351A82"/>
    <w:rsid w:val="00352925"/>
    <w:rsid w:val="00353123"/>
    <w:rsid w:val="0036065C"/>
    <w:rsid w:val="0036755D"/>
    <w:rsid w:val="003726E0"/>
    <w:rsid w:val="003C1563"/>
    <w:rsid w:val="003C49BB"/>
    <w:rsid w:val="003C671B"/>
    <w:rsid w:val="003D174F"/>
    <w:rsid w:val="003D2443"/>
    <w:rsid w:val="003F12A7"/>
    <w:rsid w:val="00405A0C"/>
    <w:rsid w:val="0042064B"/>
    <w:rsid w:val="0042192C"/>
    <w:rsid w:val="00426A00"/>
    <w:rsid w:val="004346EF"/>
    <w:rsid w:val="004354D0"/>
    <w:rsid w:val="004355AD"/>
    <w:rsid w:val="00441150"/>
    <w:rsid w:val="00451545"/>
    <w:rsid w:val="004621E0"/>
    <w:rsid w:val="00471713"/>
    <w:rsid w:val="0048474D"/>
    <w:rsid w:val="0048633D"/>
    <w:rsid w:val="00487CE9"/>
    <w:rsid w:val="004A1437"/>
    <w:rsid w:val="004A5BA9"/>
    <w:rsid w:val="004A7FA3"/>
    <w:rsid w:val="004E56E4"/>
    <w:rsid w:val="004F17D1"/>
    <w:rsid w:val="004F5E13"/>
    <w:rsid w:val="004F6B52"/>
    <w:rsid w:val="0050522C"/>
    <w:rsid w:val="00514523"/>
    <w:rsid w:val="00514F98"/>
    <w:rsid w:val="00517ED0"/>
    <w:rsid w:val="005206FB"/>
    <w:rsid w:val="00521CC3"/>
    <w:rsid w:val="005234AE"/>
    <w:rsid w:val="0054770D"/>
    <w:rsid w:val="005635B1"/>
    <w:rsid w:val="00563FDB"/>
    <w:rsid w:val="00566ACC"/>
    <w:rsid w:val="00593786"/>
    <w:rsid w:val="00595E78"/>
    <w:rsid w:val="005A15EC"/>
    <w:rsid w:val="005B4755"/>
    <w:rsid w:val="005C17AD"/>
    <w:rsid w:val="005C1A70"/>
    <w:rsid w:val="005C60ED"/>
    <w:rsid w:val="005D456F"/>
    <w:rsid w:val="005E0A61"/>
    <w:rsid w:val="005E1912"/>
    <w:rsid w:val="005E4AA1"/>
    <w:rsid w:val="005E5597"/>
    <w:rsid w:val="00602529"/>
    <w:rsid w:val="00602D7C"/>
    <w:rsid w:val="0060652A"/>
    <w:rsid w:val="00615B97"/>
    <w:rsid w:val="006218D5"/>
    <w:rsid w:val="006538DF"/>
    <w:rsid w:val="00654363"/>
    <w:rsid w:val="006729FF"/>
    <w:rsid w:val="006745FA"/>
    <w:rsid w:val="0069585C"/>
    <w:rsid w:val="006A5CA6"/>
    <w:rsid w:val="006A6B46"/>
    <w:rsid w:val="006A7465"/>
    <w:rsid w:val="006B3F95"/>
    <w:rsid w:val="006C238F"/>
    <w:rsid w:val="006C3FB9"/>
    <w:rsid w:val="006D506E"/>
    <w:rsid w:val="006E6DA3"/>
    <w:rsid w:val="00702BC3"/>
    <w:rsid w:val="00703EB4"/>
    <w:rsid w:val="0072577B"/>
    <w:rsid w:val="00726B92"/>
    <w:rsid w:val="007313DC"/>
    <w:rsid w:val="007323B3"/>
    <w:rsid w:val="00732BC3"/>
    <w:rsid w:val="007416AB"/>
    <w:rsid w:val="00746445"/>
    <w:rsid w:val="007505B2"/>
    <w:rsid w:val="00757227"/>
    <w:rsid w:val="00776DDD"/>
    <w:rsid w:val="0078612C"/>
    <w:rsid w:val="007B4389"/>
    <w:rsid w:val="007D3F62"/>
    <w:rsid w:val="007D4183"/>
    <w:rsid w:val="007E1A21"/>
    <w:rsid w:val="007E77CC"/>
    <w:rsid w:val="007F22AF"/>
    <w:rsid w:val="008033BF"/>
    <w:rsid w:val="00832051"/>
    <w:rsid w:val="008764FF"/>
    <w:rsid w:val="00893173"/>
    <w:rsid w:val="008D0B1C"/>
    <w:rsid w:val="008E192B"/>
    <w:rsid w:val="008F12D5"/>
    <w:rsid w:val="00902A4B"/>
    <w:rsid w:val="009048F0"/>
    <w:rsid w:val="00912A6E"/>
    <w:rsid w:val="009219CE"/>
    <w:rsid w:val="00940DC9"/>
    <w:rsid w:val="00944497"/>
    <w:rsid w:val="00953467"/>
    <w:rsid w:val="009537D0"/>
    <w:rsid w:val="009744A0"/>
    <w:rsid w:val="00976275"/>
    <w:rsid w:val="00992406"/>
    <w:rsid w:val="009A5743"/>
    <w:rsid w:val="009A6ED1"/>
    <w:rsid w:val="009A6F45"/>
    <w:rsid w:val="009B07CF"/>
    <w:rsid w:val="009E07F8"/>
    <w:rsid w:val="009F3EB8"/>
    <w:rsid w:val="00A16A75"/>
    <w:rsid w:val="00A25189"/>
    <w:rsid w:val="00A337A5"/>
    <w:rsid w:val="00A53401"/>
    <w:rsid w:val="00A56983"/>
    <w:rsid w:val="00A56E3C"/>
    <w:rsid w:val="00A60A4E"/>
    <w:rsid w:val="00A63A04"/>
    <w:rsid w:val="00A66F4A"/>
    <w:rsid w:val="00A67839"/>
    <w:rsid w:val="00A74904"/>
    <w:rsid w:val="00A7707D"/>
    <w:rsid w:val="00A93BA0"/>
    <w:rsid w:val="00AA156E"/>
    <w:rsid w:val="00AA3DEF"/>
    <w:rsid w:val="00AA40D3"/>
    <w:rsid w:val="00AB0A40"/>
    <w:rsid w:val="00AB1A85"/>
    <w:rsid w:val="00AC2EBD"/>
    <w:rsid w:val="00AC3BEB"/>
    <w:rsid w:val="00AD2E16"/>
    <w:rsid w:val="00AD605E"/>
    <w:rsid w:val="00AF33A3"/>
    <w:rsid w:val="00B078C6"/>
    <w:rsid w:val="00B32C4D"/>
    <w:rsid w:val="00B51DF3"/>
    <w:rsid w:val="00B53A2D"/>
    <w:rsid w:val="00B5621D"/>
    <w:rsid w:val="00B902E8"/>
    <w:rsid w:val="00B90A6F"/>
    <w:rsid w:val="00B93F1E"/>
    <w:rsid w:val="00B94ADB"/>
    <w:rsid w:val="00BA39AF"/>
    <w:rsid w:val="00BA5118"/>
    <w:rsid w:val="00BC11FA"/>
    <w:rsid w:val="00BC2523"/>
    <w:rsid w:val="00BD23E7"/>
    <w:rsid w:val="00BF5309"/>
    <w:rsid w:val="00C209E7"/>
    <w:rsid w:val="00C21B9E"/>
    <w:rsid w:val="00C2583B"/>
    <w:rsid w:val="00C34A7E"/>
    <w:rsid w:val="00C34FA2"/>
    <w:rsid w:val="00C44002"/>
    <w:rsid w:val="00C545DF"/>
    <w:rsid w:val="00C55F18"/>
    <w:rsid w:val="00C74E92"/>
    <w:rsid w:val="00C75F57"/>
    <w:rsid w:val="00C80B48"/>
    <w:rsid w:val="00C85A45"/>
    <w:rsid w:val="00C92348"/>
    <w:rsid w:val="00C951BB"/>
    <w:rsid w:val="00CA2FB1"/>
    <w:rsid w:val="00CA35F9"/>
    <w:rsid w:val="00CB0D4A"/>
    <w:rsid w:val="00CB1F56"/>
    <w:rsid w:val="00CB2D05"/>
    <w:rsid w:val="00CB666D"/>
    <w:rsid w:val="00CC2E99"/>
    <w:rsid w:val="00CC39E4"/>
    <w:rsid w:val="00CE585D"/>
    <w:rsid w:val="00CE61DE"/>
    <w:rsid w:val="00CF0F30"/>
    <w:rsid w:val="00CF2E47"/>
    <w:rsid w:val="00D17CA5"/>
    <w:rsid w:val="00D36174"/>
    <w:rsid w:val="00D512F9"/>
    <w:rsid w:val="00D625FF"/>
    <w:rsid w:val="00D82786"/>
    <w:rsid w:val="00D82D58"/>
    <w:rsid w:val="00DA2C12"/>
    <w:rsid w:val="00DA7B13"/>
    <w:rsid w:val="00DD17FC"/>
    <w:rsid w:val="00DD1A65"/>
    <w:rsid w:val="00DD7960"/>
    <w:rsid w:val="00DE2A0C"/>
    <w:rsid w:val="00E04233"/>
    <w:rsid w:val="00E125AA"/>
    <w:rsid w:val="00E22B82"/>
    <w:rsid w:val="00E52AF0"/>
    <w:rsid w:val="00E6430C"/>
    <w:rsid w:val="00E73440"/>
    <w:rsid w:val="00E77930"/>
    <w:rsid w:val="00E85C07"/>
    <w:rsid w:val="00E97777"/>
    <w:rsid w:val="00EB30B7"/>
    <w:rsid w:val="00EB4881"/>
    <w:rsid w:val="00F03799"/>
    <w:rsid w:val="00F36F1F"/>
    <w:rsid w:val="00F675D8"/>
    <w:rsid w:val="00F7264B"/>
    <w:rsid w:val="00F7405A"/>
    <w:rsid w:val="00F812FB"/>
    <w:rsid w:val="00F9257E"/>
    <w:rsid w:val="00FA08A9"/>
    <w:rsid w:val="00FA77AA"/>
    <w:rsid w:val="00FB1BB6"/>
    <w:rsid w:val="00FB4F4C"/>
    <w:rsid w:val="00FF0476"/>
    <w:rsid w:val="00FF2523"/>
    <w:rsid w:val="00FF7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02705E57"/>
  <w15:docId w15:val="{2233AA25-3BE1-4778-9B74-2FE450119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E61D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E61DE"/>
    <w:rPr>
      <w:i/>
      <w:iCs/>
    </w:rPr>
  </w:style>
  <w:style w:type="paragraph" w:styleId="ListParagraph">
    <w:name w:val="List Paragraph"/>
    <w:aliases w:val="References,Bullets,List Paragraph (numbered (a)),List_Paragraph,Multilevel para_II,Akapit z listą BS,Bullet1,1.1.1_List Paragraph,Forth level,List Paragraph 1,List Paragraph 1.1.1,List Paragraph1,Main numbered paragraph,Normal 2,PAD"/>
    <w:basedOn w:val="Normal"/>
    <w:link w:val="ListParagraphChar"/>
    <w:uiPriority w:val="34"/>
    <w:qFormat/>
    <w:rsid w:val="000F76AC"/>
    <w:pPr>
      <w:spacing w:after="0" w:line="240" w:lineRule="auto"/>
      <w:ind w:left="720"/>
      <w:contextualSpacing/>
    </w:pPr>
    <w:rPr>
      <w:rFonts w:ascii="Times New Roman" w:eastAsia="Times New Roman" w:hAnsi="Times New Roman" w:cs="Times New Roman"/>
      <w:sz w:val="24"/>
      <w:szCs w:val="24"/>
    </w:rPr>
  </w:style>
  <w:style w:type="character" w:customStyle="1" w:styleId="ListParagraphChar">
    <w:name w:val="List Paragraph Char"/>
    <w:aliases w:val="References Char,Bullets Char,List Paragraph (numbered (a)) Char,List_Paragraph Char,Multilevel para_II Char,Akapit z listą BS Char,Bullet1 Char,1.1.1_List Paragraph Char,Forth level Char,List Paragraph 1 Char,List Paragraph1 Char"/>
    <w:link w:val="ListParagraph"/>
    <w:uiPriority w:val="34"/>
    <w:qFormat/>
    <w:rsid w:val="000F76AC"/>
    <w:rPr>
      <w:rFonts w:ascii="Times New Roman" w:eastAsia="Times New Roman" w:hAnsi="Times New Roman" w:cs="Times New Roman"/>
      <w:sz w:val="24"/>
      <w:szCs w:val="24"/>
    </w:rPr>
  </w:style>
  <w:style w:type="paragraph" w:customStyle="1" w:styleId="TextAutoNumbered">
    <w:name w:val="Text Auto Numbered"/>
    <w:basedOn w:val="Normal"/>
    <w:rsid w:val="000F76AC"/>
    <w:pPr>
      <w:tabs>
        <w:tab w:val="num" w:pos="1440"/>
      </w:tabs>
      <w:autoSpaceDE w:val="0"/>
      <w:autoSpaceDN w:val="0"/>
      <w:adjustRightInd w:val="0"/>
      <w:spacing w:before="120" w:after="0" w:line="240" w:lineRule="auto"/>
      <w:ind w:left="1440" w:hanging="720"/>
      <w:jc w:val="both"/>
    </w:pPr>
    <w:rPr>
      <w:rFonts w:ascii="Tahoma" w:eastAsia="Calibri" w:hAnsi="Tahoma" w:cs="Times New Roman"/>
      <w:szCs w:val="24"/>
    </w:rPr>
  </w:style>
  <w:style w:type="paragraph" w:styleId="FootnoteText">
    <w:name w:val="footnote text"/>
    <w:basedOn w:val="Normal"/>
    <w:link w:val="FootnoteTextChar"/>
    <w:uiPriority w:val="99"/>
    <w:rsid w:val="000F76A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0F76AC"/>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0F76AC"/>
    <w:rPr>
      <w:vertAlign w:val="superscript"/>
    </w:rPr>
  </w:style>
  <w:style w:type="character" w:customStyle="1" w:styleId="tlid-translation">
    <w:name w:val="tlid-translation"/>
    <w:basedOn w:val="DefaultParagraphFont"/>
    <w:rsid w:val="000F76AC"/>
  </w:style>
  <w:style w:type="paragraph" w:styleId="BodyText">
    <w:name w:val="Body Text"/>
    <w:basedOn w:val="Normal"/>
    <w:link w:val="BodyTextChar"/>
    <w:semiHidden/>
    <w:unhideWhenUsed/>
    <w:rsid w:val="00A74904"/>
    <w:pPr>
      <w:suppressAutoHyphens/>
      <w:spacing w:after="12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A74904"/>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260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0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263563">
      <w:bodyDiv w:val="1"/>
      <w:marLeft w:val="0"/>
      <w:marRight w:val="0"/>
      <w:marTop w:val="0"/>
      <w:marBottom w:val="0"/>
      <w:divBdr>
        <w:top w:val="none" w:sz="0" w:space="0" w:color="auto"/>
        <w:left w:val="none" w:sz="0" w:space="0" w:color="auto"/>
        <w:bottom w:val="none" w:sz="0" w:space="0" w:color="auto"/>
        <w:right w:val="none" w:sz="0" w:space="0" w:color="auto"/>
      </w:divBdr>
    </w:div>
    <w:div w:id="93865803">
      <w:bodyDiv w:val="1"/>
      <w:marLeft w:val="0"/>
      <w:marRight w:val="0"/>
      <w:marTop w:val="0"/>
      <w:marBottom w:val="0"/>
      <w:divBdr>
        <w:top w:val="none" w:sz="0" w:space="0" w:color="auto"/>
        <w:left w:val="none" w:sz="0" w:space="0" w:color="auto"/>
        <w:bottom w:val="none" w:sz="0" w:space="0" w:color="auto"/>
        <w:right w:val="none" w:sz="0" w:space="0" w:color="auto"/>
      </w:divBdr>
    </w:div>
    <w:div w:id="860356728">
      <w:bodyDiv w:val="1"/>
      <w:marLeft w:val="0"/>
      <w:marRight w:val="0"/>
      <w:marTop w:val="0"/>
      <w:marBottom w:val="0"/>
      <w:divBdr>
        <w:top w:val="none" w:sz="0" w:space="0" w:color="auto"/>
        <w:left w:val="none" w:sz="0" w:space="0" w:color="auto"/>
        <w:bottom w:val="none" w:sz="0" w:space="0" w:color="auto"/>
        <w:right w:val="none" w:sz="0" w:space="0" w:color="auto"/>
      </w:divBdr>
    </w:div>
    <w:div w:id="994144468">
      <w:bodyDiv w:val="1"/>
      <w:marLeft w:val="0"/>
      <w:marRight w:val="0"/>
      <w:marTop w:val="0"/>
      <w:marBottom w:val="0"/>
      <w:divBdr>
        <w:top w:val="none" w:sz="0" w:space="0" w:color="auto"/>
        <w:left w:val="none" w:sz="0" w:space="0" w:color="auto"/>
        <w:bottom w:val="none" w:sz="0" w:space="0" w:color="auto"/>
        <w:right w:val="none" w:sz="0" w:space="0" w:color="auto"/>
      </w:divBdr>
    </w:div>
    <w:div w:id="1315257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Version="2003"/>
</file>

<file path=customXml/itemProps1.xml><?xml version="1.0" encoding="utf-8"?>
<ds:datastoreItem xmlns:ds="http://schemas.openxmlformats.org/officeDocument/2006/customXml" ds:itemID="{7C52B053-A2E9-47B6-9B6F-A6DB6F9C4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729</TotalTime>
  <Pages>7</Pages>
  <Words>2258</Words>
  <Characters>12875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85</cp:revision>
  <cp:lastPrinted>2023-05-08T13:33:00Z</cp:lastPrinted>
  <dcterms:created xsi:type="dcterms:W3CDTF">2021-08-02T17:57:00Z</dcterms:created>
  <dcterms:modified xsi:type="dcterms:W3CDTF">2023-05-09T15:15:00Z</dcterms:modified>
</cp:coreProperties>
</file>