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2F92" w14:textId="77777777" w:rsidR="00441150" w:rsidRPr="00A6760E" w:rsidRDefault="00441150" w:rsidP="00441150">
      <w:pPr>
        <w:jc w:val="center"/>
        <w:rPr>
          <w:rFonts w:ascii="Times New Roman" w:hAnsi="Times New Roman" w:cs="Times New Roman"/>
          <w:b/>
          <w:sz w:val="24"/>
          <w:szCs w:val="24"/>
        </w:rPr>
      </w:pPr>
      <w:r w:rsidRPr="00A6760E">
        <w:rPr>
          <w:rFonts w:ascii="Times New Roman" w:hAnsi="Times New Roman" w:cs="Times New Roman"/>
          <w:b/>
          <w:sz w:val="24"/>
          <w:szCs w:val="24"/>
        </w:rPr>
        <w:t xml:space="preserve">BOSNIA </w:t>
      </w:r>
      <w:smartTag w:uri="urn:schemas-microsoft-com:office:smarttags" w:element="stockticker">
        <w:r w:rsidRPr="00A6760E">
          <w:rPr>
            <w:rFonts w:ascii="Times New Roman" w:hAnsi="Times New Roman" w:cs="Times New Roman"/>
            <w:b/>
            <w:sz w:val="24"/>
            <w:szCs w:val="24"/>
          </w:rPr>
          <w:t>AND</w:t>
        </w:r>
      </w:smartTag>
      <w:r w:rsidRPr="00A6760E">
        <w:rPr>
          <w:rFonts w:ascii="Times New Roman" w:hAnsi="Times New Roman" w:cs="Times New Roman"/>
          <w:b/>
          <w:sz w:val="24"/>
          <w:szCs w:val="24"/>
        </w:rPr>
        <w:t xml:space="preserve"> HERZEGOVINA </w:t>
      </w:r>
    </w:p>
    <w:p w14:paraId="3F56D2E6" w14:textId="77777777" w:rsidR="00441150" w:rsidRPr="00A6760E" w:rsidRDefault="00441150" w:rsidP="00441150">
      <w:pPr>
        <w:jc w:val="center"/>
        <w:rPr>
          <w:rFonts w:ascii="Times New Roman" w:hAnsi="Times New Roman" w:cs="Times New Roman"/>
          <w:b/>
          <w:sz w:val="24"/>
          <w:szCs w:val="24"/>
        </w:rPr>
      </w:pPr>
      <w:r w:rsidRPr="00A6760E">
        <w:rPr>
          <w:rFonts w:ascii="Times New Roman" w:hAnsi="Times New Roman" w:cs="Times New Roman"/>
          <w:b/>
          <w:sz w:val="24"/>
          <w:szCs w:val="24"/>
        </w:rPr>
        <w:t xml:space="preserve">FEDERATION OF BOSNIA </w:t>
      </w:r>
      <w:smartTag w:uri="urn:schemas-microsoft-com:office:smarttags" w:element="stockticker">
        <w:r w:rsidRPr="00A6760E">
          <w:rPr>
            <w:rFonts w:ascii="Times New Roman" w:hAnsi="Times New Roman" w:cs="Times New Roman"/>
            <w:b/>
            <w:sz w:val="24"/>
            <w:szCs w:val="24"/>
          </w:rPr>
          <w:t>AND</w:t>
        </w:r>
      </w:smartTag>
      <w:r w:rsidRPr="00A6760E">
        <w:rPr>
          <w:rFonts w:ascii="Times New Roman" w:hAnsi="Times New Roman" w:cs="Times New Roman"/>
          <w:b/>
          <w:sz w:val="24"/>
          <w:szCs w:val="24"/>
        </w:rPr>
        <w:t xml:space="preserve"> HERZEGOVINA</w:t>
      </w:r>
    </w:p>
    <w:p w14:paraId="00E599C0" w14:textId="77777777" w:rsidR="00441150" w:rsidRPr="00A6760E" w:rsidRDefault="00441150" w:rsidP="00441150">
      <w:pPr>
        <w:jc w:val="center"/>
        <w:rPr>
          <w:rFonts w:ascii="Times New Roman" w:hAnsi="Times New Roman" w:cs="Times New Roman"/>
          <w:b/>
          <w:sz w:val="24"/>
          <w:szCs w:val="24"/>
        </w:rPr>
      </w:pPr>
      <w:r w:rsidRPr="00A6760E">
        <w:rPr>
          <w:rFonts w:ascii="Times New Roman" w:hAnsi="Times New Roman" w:cs="Times New Roman"/>
          <w:b/>
          <w:sz w:val="24"/>
          <w:szCs w:val="24"/>
        </w:rPr>
        <w:t>ADDITIONAL FINANCING FOR ENERGY EFFICIENCY PROJECT–ID P165405</w:t>
      </w:r>
    </w:p>
    <w:p w14:paraId="03480636" w14:textId="77777777" w:rsidR="00441150" w:rsidRPr="00A6760E" w:rsidRDefault="00441150" w:rsidP="00AA40D3">
      <w:pPr>
        <w:rPr>
          <w:rFonts w:ascii="Times New Roman" w:hAnsi="Times New Roman" w:cs="Times New Roman"/>
          <w:b/>
          <w:sz w:val="24"/>
          <w:szCs w:val="24"/>
        </w:rPr>
      </w:pPr>
    </w:p>
    <w:p w14:paraId="7D230694" w14:textId="77777777" w:rsidR="00441150" w:rsidRPr="00A6760E" w:rsidRDefault="00441150" w:rsidP="00441150">
      <w:pPr>
        <w:jc w:val="center"/>
        <w:rPr>
          <w:rFonts w:ascii="Times New Roman" w:hAnsi="Times New Roman" w:cs="Times New Roman"/>
          <w:b/>
          <w:sz w:val="24"/>
          <w:szCs w:val="24"/>
        </w:rPr>
      </w:pPr>
      <w:r w:rsidRPr="00A6760E">
        <w:rPr>
          <w:rFonts w:ascii="Times New Roman" w:hAnsi="Times New Roman" w:cs="Times New Roman"/>
          <w:b/>
          <w:sz w:val="24"/>
          <w:szCs w:val="24"/>
        </w:rPr>
        <w:t>TERMS OF REFERENCES</w:t>
      </w:r>
    </w:p>
    <w:p w14:paraId="43C0539C" w14:textId="77777777" w:rsidR="00441150" w:rsidRPr="00A6760E" w:rsidRDefault="00441150" w:rsidP="00566ACC">
      <w:pPr>
        <w:rPr>
          <w:rFonts w:ascii="Times New Roman" w:hAnsi="Times New Roman" w:cs="Times New Roman"/>
          <w:b/>
          <w:sz w:val="24"/>
          <w:szCs w:val="24"/>
        </w:rPr>
      </w:pPr>
    </w:p>
    <w:p w14:paraId="4454724B" w14:textId="77777777" w:rsidR="00441150" w:rsidRPr="00A6760E" w:rsidRDefault="00441150" w:rsidP="00441150">
      <w:pPr>
        <w:jc w:val="center"/>
        <w:rPr>
          <w:rFonts w:ascii="Times New Roman" w:hAnsi="Times New Roman" w:cs="Times New Roman"/>
          <w:b/>
          <w:sz w:val="24"/>
          <w:szCs w:val="24"/>
        </w:rPr>
      </w:pPr>
      <w:r w:rsidRPr="00A6760E">
        <w:rPr>
          <w:rFonts w:ascii="Times New Roman" w:hAnsi="Times New Roman" w:cs="Times New Roman"/>
          <w:b/>
          <w:sz w:val="24"/>
          <w:szCs w:val="24"/>
        </w:rPr>
        <w:t xml:space="preserve">for </w:t>
      </w:r>
      <w:r w:rsidR="005E5597" w:rsidRPr="00A6760E">
        <w:rPr>
          <w:rFonts w:ascii="Times New Roman" w:hAnsi="Times New Roman" w:cs="Times New Roman"/>
          <w:b/>
          <w:sz w:val="24"/>
          <w:szCs w:val="24"/>
        </w:rPr>
        <w:t>the C</w:t>
      </w:r>
      <w:r w:rsidR="00204952" w:rsidRPr="00A6760E">
        <w:rPr>
          <w:rFonts w:ascii="Times New Roman" w:hAnsi="Times New Roman" w:cs="Times New Roman"/>
          <w:b/>
          <w:sz w:val="24"/>
          <w:szCs w:val="24"/>
        </w:rPr>
        <w:t>onsultant</w:t>
      </w:r>
    </w:p>
    <w:p w14:paraId="76B1934A" w14:textId="76CF6DDF" w:rsidR="001267DC" w:rsidRPr="0029648B" w:rsidRDefault="00895DCF" w:rsidP="00E42688">
      <w:pPr>
        <w:jc w:val="center"/>
        <w:rPr>
          <w:rFonts w:ascii="Times New Roman" w:hAnsi="Times New Roman" w:cs="Times New Roman"/>
          <w:b/>
          <w:sz w:val="24"/>
          <w:szCs w:val="24"/>
        </w:rPr>
      </w:pPr>
      <w:r w:rsidRPr="00A6760E">
        <w:rPr>
          <w:rFonts w:ascii="Times New Roman" w:hAnsi="Times New Roman"/>
          <w:b/>
          <w:sz w:val="24"/>
          <w:szCs w:val="24"/>
        </w:rPr>
        <w:t xml:space="preserve">for provision of services </w:t>
      </w:r>
      <w:r w:rsidRPr="0029648B">
        <w:rPr>
          <w:rFonts w:ascii="Times New Roman" w:hAnsi="Times New Roman"/>
          <w:b/>
          <w:sz w:val="24"/>
          <w:szCs w:val="24"/>
        </w:rPr>
        <w:t xml:space="preserve">related to the development of </w:t>
      </w:r>
      <w:bookmarkStart w:id="0" w:name="_Hlk127698539"/>
      <w:r w:rsidRPr="0029648B">
        <w:rPr>
          <w:rFonts w:ascii="Times New Roman" w:hAnsi="Times New Roman"/>
          <w:b/>
          <w:sz w:val="24"/>
          <w:szCs w:val="24"/>
        </w:rPr>
        <w:t>Study of alternative heating systems in buildings in FBiH</w:t>
      </w:r>
    </w:p>
    <w:bookmarkEnd w:id="0"/>
    <w:p w14:paraId="2249410C" w14:textId="0BC5FF4D" w:rsidR="00D4524B" w:rsidRPr="00A6760E" w:rsidRDefault="00D4524B" w:rsidP="00D4524B">
      <w:pPr>
        <w:jc w:val="center"/>
        <w:rPr>
          <w:rFonts w:ascii="Times New Roman" w:eastAsia="Times New Roman" w:hAnsi="Times New Roman" w:cs="Times New Roman"/>
          <w:b/>
          <w:sz w:val="24"/>
          <w:szCs w:val="24"/>
        </w:rPr>
      </w:pPr>
      <w:r w:rsidRPr="0029648B">
        <w:rPr>
          <w:rFonts w:ascii="Times New Roman" w:eastAsia="Times New Roman" w:hAnsi="Times New Roman" w:cs="Times New Roman"/>
          <w:b/>
          <w:sz w:val="24"/>
          <w:szCs w:val="24"/>
        </w:rPr>
        <w:t xml:space="preserve">Ref. No. </w:t>
      </w:r>
      <w:r w:rsidRPr="0029648B">
        <w:rPr>
          <w:rFonts w:ascii="Times New Roman" w:eastAsia="Times New Roman" w:hAnsi="Times New Roman" w:cs="Times New Roman"/>
          <w:b/>
          <w:sz w:val="24"/>
          <w:szCs w:val="24"/>
          <w:shd w:val="clear" w:color="auto" w:fill="FFFFFF"/>
        </w:rPr>
        <w:t>BEEPAF-P165405-CQ-45-CS-23-FBIH</w:t>
      </w:r>
    </w:p>
    <w:p w14:paraId="7DC0A8A6" w14:textId="77777777" w:rsidR="00441150" w:rsidRPr="00A6760E" w:rsidRDefault="00441150" w:rsidP="00441150">
      <w:pPr>
        <w:jc w:val="center"/>
        <w:rPr>
          <w:rFonts w:ascii="Times New Roman" w:hAnsi="Times New Roman" w:cs="Times New Roman"/>
          <w:b/>
          <w:sz w:val="24"/>
          <w:szCs w:val="24"/>
        </w:rPr>
      </w:pPr>
    </w:p>
    <w:p w14:paraId="6312F22C" w14:textId="77777777" w:rsidR="00441150" w:rsidRPr="00A6760E" w:rsidRDefault="00441150" w:rsidP="00441150">
      <w:pPr>
        <w:rPr>
          <w:rFonts w:ascii="Times New Roman" w:hAnsi="Times New Roman" w:cs="Times New Roman"/>
          <w:b/>
          <w:sz w:val="24"/>
          <w:szCs w:val="24"/>
        </w:rPr>
      </w:pPr>
    </w:p>
    <w:p w14:paraId="68E16437" w14:textId="77777777" w:rsidR="00441150" w:rsidRPr="00A6760E" w:rsidRDefault="00441150" w:rsidP="00441150">
      <w:pPr>
        <w:numPr>
          <w:ilvl w:val="0"/>
          <w:numId w:val="10"/>
        </w:numPr>
        <w:spacing w:after="0" w:line="240" w:lineRule="auto"/>
        <w:ind w:left="0" w:firstLine="0"/>
        <w:rPr>
          <w:rFonts w:ascii="Times New Roman" w:hAnsi="Times New Roman" w:cs="Times New Roman"/>
          <w:b/>
          <w:sz w:val="24"/>
          <w:szCs w:val="24"/>
        </w:rPr>
      </w:pPr>
      <w:r w:rsidRPr="00A6760E">
        <w:rPr>
          <w:rFonts w:ascii="Times New Roman" w:hAnsi="Times New Roman" w:cs="Times New Roman"/>
          <w:b/>
          <w:sz w:val="24"/>
          <w:szCs w:val="24"/>
        </w:rPr>
        <w:t>Background</w:t>
      </w:r>
    </w:p>
    <w:p w14:paraId="29CE70D7" w14:textId="77777777" w:rsidR="00441150" w:rsidRPr="00A6760E" w:rsidRDefault="00441150" w:rsidP="00441150">
      <w:pPr>
        <w:autoSpaceDE w:val="0"/>
        <w:autoSpaceDN w:val="0"/>
        <w:adjustRightInd w:val="0"/>
        <w:jc w:val="both"/>
        <w:rPr>
          <w:rFonts w:ascii="Times New Roman" w:hAnsi="Times New Roman" w:cs="Times New Roman"/>
          <w:sz w:val="24"/>
          <w:szCs w:val="24"/>
        </w:rPr>
      </w:pPr>
    </w:p>
    <w:p w14:paraId="6FCBC04B" w14:textId="77777777" w:rsidR="00C34A7E" w:rsidRPr="00A6760E" w:rsidRDefault="00C34A7E" w:rsidP="00C34A7E">
      <w:pPr>
        <w:jc w:val="both"/>
        <w:rPr>
          <w:rFonts w:ascii="Times New Roman" w:hAnsi="Times New Roman" w:cs="Times New Roman"/>
          <w:sz w:val="24"/>
          <w:szCs w:val="24"/>
        </w:rPr>
      </w:pPr>
      <w:r w:rsidRPr="00A6760E">
        <w:rPr>
          <w:rFonts w:ascii="Times New Roman" w:hAnsi="Times New Roman" w:cs="Times New Roman"/>
          <w:sz w:val="24"/>
          <w:szCs w:val="24"/>
        </w:rPr>
        <w:t xml:space="preserve">The Government of Bosnia and Herzegovina (BH) has recognized the importance of energy efficiency (EE) to support sustainable economic growth and move towards EU accession and has received financing for the </w:t>
      </w:r>
      <w:r w:rsidRPr="00A6760E">
        <w:rPr>
          <w:rFonts w:ascii="Times New Roman" w:hAnsi="Times New Roman" w:cs="Times New Roman"/>
          <w:bCs/>
          <w:noProof/>
          <w:sz w:val="24"/>
          <w:szCs w:val="24"/>
        </w:rPr>
        <w:t>Additional Financing for the Bosnia and Herzegovina Energy Efficiency Project</w:t>
      </w:r>
      <w:r w:rsidRPr="00A6760E">
        <w:rPr>
          <w:rFonts w:ascii="Times New Roman" w:hAnsi="Times New Roman" w:cs="Times New Roman"/>
          <w:sz w:val="24"/>
          <w:szCs w:val="24"/>
        </w:rPr>
        <w:t xml:space="preserve"> (BEEP) from the</w:t>
      </w:r>
      <w:r w:rsidRPr="00A6760E">
        <w:rPr>
          <w:rFonts w:ascii="Times New Roman" w:hAnsi="Times New Roman" w:cs="Times New Roman"/>
          <w:noProof/>
          <w:sz w:val="24"/>
          <w:szCs w:val="24"/>
        </w:rPr>
        <w:t xml:space="preserve"> International Bank for Reconstruction and Development (IBRD) credit funds</w:t>
      </w:r>
      <w:r w:rsidRPr="00A6760E">
        <w:rPr>
          <w:rFonts w:ascii="Times New Roman" w:hAnsi="Times New Roman" w:cs="Times New Roman"/>
          <w:sz w:val="24"/>
          <w:szCs w:val="24"/>
        </w:rPr>
        <w:t xml:space="preserve">. </w:t>
      </w:r>
      <w:r w:rsidRPr="00A6760E">
        <w:rPr>
          <w:rFonts w:ascii="Times New Roman" w:hAnsi="Times New Roman" w:cs="Times New Roman"/>
          <w:noProof/>
          <w:sz w:val="24"/>
          <w:szCs w:val="24"/>
        </w:rPr>
        <w:t>The project development objective is to demonstrate the benefits of energy efficiency improvements in public sector buildings and support the development of scalable energy efficiency financing models. The AF BEEP became effective March 2020.</w:t>
      </w:r>
    </w:p>
    <w:p w14:paraId="769CF56E" w14:textId="77777777" w:rsidR="00C34A7E" w:rsidRPr="00A6760E" w:rsidRDefault="00C34A7E" w:rsidP="00C34A7E">
      <w:pPr>
        <w:widowControl w:val="0"/>
        <w:shd w:val="clear" w:color="auto" w:fill="FFFFFF"/>
        <w:spacing w:after="60" w:line="240" w:lineRule="atLeast"/>
        <w:jc w:val="both"/>
        <w:rPr>
          <w:rFonts w:ascii="Times New Roman" w:hAnsi="Times New Roman" w:cs="Times New Roman"/>
          <w:sz w:val="24"/>
          <w:szCs w:val="24"/>
        </w:rPr>
      </w:pPr>
      <w:r w:rsidRPr="00A6760E">
        <w:rPr>
          <w:rFonts w:ascii="Times New Roman" w:hAnsi="Times New Roman" w:cs="Times New Roman"/>
          <w:sz w:val="24"/>
          <w:szCs w:val="24"/>
        </w:rPr>
        <w:t>The project is supported by a US$32 million IBRD credit for BH, which is made available to the two entities, with US$ 19.23 million allocated to the Federation of Bosnia and Herzegovina (FBH). The project consists of three components implemented separately in each entity:</w:t>
      </w:r>
    </w:p>
    <w:p w14:paraId="7E806449" w14:textId="77777777" w:rsidR="00C34A7E" w:rsidRPr="00A6760E" w:rsidRDefault="00C34A7E" w:rsidP="00C34A7E">
      <w:pPr>
        <w:widowControl w:val="0"/>
        <w:shd w:val="clear" w:color="auto" w:fill="FFFFFF"/>
        <w:spacing w:after="60" w:line="240" w:lineRule="atLeast"/>
        <w:jc w:val="both"/>
        <w:rPr>
          <w:rFonts w:ascii="Times New Roman" w:hAnsi="Times New Roman" w:cs="Times New Roman"/>
          <w:sz w:val="24"/>
          <w:szCs w:val="24"/>
        </w:rPr>
      </w:pPr>
    </w:p>
    <w:p w14:paraId="1E9430F1" w14:textId="77777777" w:rsidR="00C34A7E" w:rsidRPr="00A6760E"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A6760E">
        <w:rPr>
          <w:rFonts w:ascii="Times New Roman" w:hAnsi="Times New Roman" w:cs="Times New Roman"/>
          <w:b/>
          <w:sz w:val="24"/>
          <w:szCs w:val="24"/>
        </w:rPr>
        <w:t>Component 1: Energy efficiency investments in public facilities</w:t>
      </w:r>
    </w:p>
    <w:p w14:paraId="36266119" w14:textId="77777777" w:rsidR="00C34A7E" w:rsidRPr="00A6760E"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A6760E">
        <w:rPr>
          <w:rFonts w:ascii="Times New Roman" w:hAnsi="Times New Roman" w:cs="Times New Roman"/>
          <w:b/>
          <w:sz w:val="24"/>
          <w:szCs w:val="24"/>
        </w:rPr>
        <w:t>Component 2: Support for the development of scalable financing mechanisms and capacity building</w:t>
      </w:r>
    </w:p>
    <w:p w14:paraId="7967C3DC" w14:textId="77777777" w:rsidR="00C34A7E" w:rsidRPr="00A6760E" w:rsidRDefault="00C34A7E" w:rsidP="00C34A7E">
      <w:pPr>
        <w:widowControl w:val="0"/>
        <w:shd w:val="clear" w:color="auto" w:fill="FFFFFF"/>
        <w:spacing w:after="60" w:line="240" w:lineRule="atLeast"/>
        <w:jc w:val="both"/>
        <w:rPr>
          <w:rFonts w:ascii="Times New Roman" w:hAnsi="Times New Roman" w:cs="Times New Roman"/>
          <w:b/>
          <w:sz w:val="24"/>
          <w:szCs w:val="24"/>
        </w:rPr>
      </w:pPr>
      <w:r w:rsidRPr="00A6760E">
        <w:rPr>
          <w:rFonts w:ascii="Times New Roman" w:hAnsi="Times New Roman" w:cs="Times New Roman"/>
          <w:b/>
          <w:sz w:val="24"/>
          <w:szCs w:val="24"/>
        </w:rPr>
        <w:t>Component 3: Project Management</w:t>
      </w:r>
    </w:p>
    <w:p w14:paraId="1CD1CF94" w14:textId="77777777" w:rsidR="00C34A7E" w:rsidRPr="00A6760E" w:rsidRDefault="00C34A7E" w:rsidP="00C34A7E">
      <w:pPr>
        <w:widowControl w:val="0"/>
        <w:shd w:val="clear" w:color="auto" w:fill="FFFFFF"/>
        <w:spacing w:after="60" w:line="240" w:lineRule="atLeast"/>
        <w:jc w:val="both"/>
        <w:rPr>
          <w:rFonts w:ascii="Times New Roman" w:hAnsi="Times New Roman" w:cs="Times New Roman"/>
          <w:b/>
          <w:sz w:val="24"/>
          <w:szCs w:val="24"/>
        </w:rPr>
      </w:pPr>
    </w:p>
    <w:p w14:paraId="66FD77C5" w14:textId="77777777" w:rsidR="00DD2C2E" w:rsidRPr="00A6760E" w:rsidRDefault="00C34A7E" w:rsidP="001267DC">
      <w:pPr>
        <w:jc w:val="both"/>
        <w:rPr>
          <w:rFonts w:ascii="Times New Roman" w:hAnsi="Times New Roman" w:cs="Times New Roman"/>
          <w:sz w:val="24"/>
          <w:szCs w:val="24"/>
        </w:rPr>
      </w:pPr>
      <w:r w:rsidRPr="00A6760E">
        <w:rPr>
          <w:rFonts w:ascii="Times New Roman" w:hAnsi="Times New Roman" w:cs="Times New Roman"/>
          <w:sz w:val="24"/>
          <w:szCs w:val="24"/>
        </w:rPr>
        <w:t xml:space="preserve">The project implementation unit (PIU) established within the Federal Ministry of Physical Planning (FMPP) is responsible for the preparation, coordination, management and </w:t>
      </w:r>
    </w:p>
    <w:p w14:paraId="38150F99" w14:textId="5EB1D321" w:rsidR="00C34A7E" w:rsidRPr="00A6760E" w:rsidRDefault="00C34A7E" w:rsidP="001267DC">
      <w:pPr>
        <w:jc w:val="both"/>
        <w:rPr>
          <w:rFonts w:ascii="Times New Roman" w:hAnsi="Times New Roman" w:cs="Times New Roman"/>
          <w:sz w:val="24"/>
          <w:szCs w:val="24"/>
        </w:rPr>
      </w:pPr>
      <w:r w:rsidRPr="00A6760E">
        <w:rPr>
          <w:rFonts w:ascii="Times New Roman" w:hAnsi="Times New Roman" w:cs="Times New Roman"/>
          <w:sz w:val="24"/>
          <w:szCs w:val="24"/>
        </w:rPr>
        <w:lastRenderedPageBreak/>
        <w:t>procurement, contracting, and payments of all goods, works and services related to the project.</w:t>
      </w:r>
    </w:p>
    <w:p w14:paraId="515FB586" w14:textId="473E28B6" w:rsidR="00895DCF" w:rsidRPr="00A6760E" w:rsidRDefault="00895DCF" w:rsidP="001267DC">
      <w:pPr>
        <w:widowControl w:val="0"/>
        <w:autoSpaceDE w:val="0"/>
        <w:autoSpaceDN w:val="0"/>
        <w:adjustRightInd w:val="0"/>
        <w:ind w:right="73"/>
        <w:jc w:val="both"/>
        <w:rPr>
          <w:rFonts w:ascii="Times New Roman" w:hAnsi="Times New Roman" w:cs="Times New Roman"/>
          <w:sz w:val="24"/>
          <w:szCs w:val="24"/>
        </w:rPr>
      </w:pPr>
      <w:r w:rsidRPr="00A6760E">
        <w:rPr>
          <w:rFonts w:ascii="Times New Roman" w:hAnsi="Times New Roman" w:cs="Times New Roman"/>
          <w:sz w:val="24"/>
          <w:szCs w:val="24"/>
        </w:rPr>
        <w:t>This Terms of Reference (</w:t>
      </w:r>
      <w:proofErr w:type="spellStart"/>
      <w:r w:rsidRPr="00A6760E">
        <w:rPr>
          <w:rFonts w:ascii="Times New Roman" w:hAnsi="Times New Roman" w:cs="Times New Roman"/>
          <w:sz w:val="24"/>
          <w:szCs w:val="24"/>
        </w:rPr>
        <w:t>ToR</w:t>
      </w:r>
      <w:proofErr w:type="spellEnd"/>
      <w:r w:rsidRPr="00A6760E">
        <w:rPr>
          <w:rFonts w:ascii="Times New Roman" w:hAnsi="Times New Roman" w:cs="Times New Roman"/>
          <w:sz w:val="24"/>
          <w:szCs w:val="24"/>
        </w:rPr>
        <w:t xml:space="preserve">) defines the nature and detailed scope of an assignment of developing a Study of alternative systems for heating in buildings in FBIH, required in the process of obtaining urban planning consent for new buildings. In accordance with the current regulations the investor must, as part of the preliminary design project, attach an analysis of the use of alternative energy supply systems, in accordance with Article 25 of the Law on energy efficiency </w:t>
      </w:r>
      <w:bookmarkStart w:id="1" w:name="_Hlk127701285"/>
      <w:r w:rsidRPr="00A6760E">
        <w:rPr>
          <w:rFonts w:ascii="Times New Roman" w:hAnsi="Times New Roman" w:cs="Times New Roman"/>
          <w:sz w:val="24"/>
          <w:szCs w:val="24"/>
        </w:rPr>
        <w:t>("Official Gazette of the Federation of BiH No. 22/17</w:t>
      </w:r>
      <w:bookmarkEnd w:id="1"/>
      <w:r w:rsidRPr="00A6760E">
        <w:rPr>
          <w:rFonts w:ascii="Times New Roman" w:hAnsi="Times New Roman" w:cs="Times New Roman"/>
          <w:sz w:val="24"/>
          <w:szCs w:val="24"/>
        </w:rPr>
        <w:t>) and Article 6 of the Directive on Energy Efficiency of Buildings EPBD 2010/31/EU"</w:t>
      </w:r>
    </w:p>
    <w:p w14:paraId="1B042837" w14:textId="72398401" w:rsidR="00441150" w:rsidRPr="00A6760E" w:rsidRDefault="00441150" w:rsidP="001267DC">
      <w:pPr>
        <w:widowControl w:val="0"/>
        <w:autoSpaceDE w:val="0"/>
        <w:autoSpaceDN w:val="0"/>
        <w:adjustRightInd w:val="0"/>
        <w:ind w:right="73"/>
        <w:jc w:val="both"/>
        <w:rPr>
          <w:rFonts w:ascii="Times New Roman" w:eastAsia="Calibri" w:hAnsi="Times New Roman" w:cs="Times New Roman"/>
          <w:sz w:val="24"/>
          <w:szCs w:val="24"/>
        </w:rPr>
      </w:pPr>
      <w:bookmarkStart w:id="2" w:name="_Hlk127699182"/>
      <w:r w:rsidRPr="00A6760E">
        <w:rPr>
          <w:rFonts w:ascii="Times New Roman" w:hAnsi="Times New Roman" w:cs="Times New Roman"/>
          <w:bCs/>
          <w:sz w:val="24"/>
          <w:szCs w:val="24"/>
        </w:rPr>
        <w:t xml:space="preserve">The </w:t>
      </w:r>
      <w:r w:rsidR="002518E0" w:rsidRPr="00A6760E">
        <w:rPr>
          <w:rFonts w:ascii="Times New Roman" w:hAnsi="Times New Roman" w:cs="Times New Roman"/>
          <w:bCs/>
          <w:sz w:val="24"/>
          <w:szCs w:val="24"/>
        </w:rPr>
        <w:t>C</w:t>
      </w:r>
      <w:r w:rsidR="009219CE" w:rsidRPr="00A6760E">
        <w:rPr>
          <w:rFonts w:ascii="Times New Roman" w:hAnsi="Times New Roman" w:cs="Times New Roman"/>
          <w:bCs/>
          <w:sz w:val="24"/>
          <w:szCs w:val="24"/>
        </w:rPr>
        <w:t xml:space="preserve">onsultant </w:t>
      </w:r>
      <w:r w:rsidRPr="00A6760E">
        <w:rPr>
          <w:rFonts w:ascii="Times New Roman" w:hAnsi="Times New Roman" w:cs="Times New Roman"/>
          <w:bCs/>
          <w:sz w:val="24"/>
          <w:szCs w:val="24"/>
        </w:rPr>
        <w:t>will coordinate activities with, report to and work under the direction of the PIU Project Manager/Coordinator</w:t>
      </w:r>
      <w:r w:rsidR="002518E0" w:rsidRPr="00A6760E">
        <w:rPr>
          <w:rFonts w:ascii="Times New Roman" w:hAnsi="Times New Roman" w:cs="Times New Roman"/>
          <w:bCs/>
          <w:sz w:val="24"/>
          <w:szCs w:val="24"/>
        </w:rPr>
        <w:t xml:space="preserve"> and PIU Technical Experts</w:t>
      </w:r>
      <w:r w:rsidRPr="00A6760E">
        <w:rPr>
          <w:rFonts w:ascii="Times New Roman" w:hAnsi="Times New Roman" w:cs="Times New Roman"/>
          <w:bCs/>
          <w:sz w:val="24"/>
          <w:szCs w:val="24"/>
        </w:rPr>
        <w:t>.</w:t>
      </w:r>
      <w:r w:rsidR="00195F0E" w:rsidRPr="00A6760E">
        <w:rPr>
          <w:rFonts w:ascii="Times New Roman" w:hAnsi="Times New Roman" w:cs="Times New Roman"/>
          <w:bCs/>
          <w:sz w:val="24"/>
          <w:szCs w:val="24"/>
        </w:rPr>
        <w:t xml:space="preserve"> </w:t>
      </w:r>
    </w:p>
    <w:bookmarkEnd w:id="2"/>
    <w:p w14:paraId="638D7F33" w14:textId="3C21EA72" w:rsidR="00CD2388" w:rsidRPr="00A6760E" w:rsidRDefault="00441150" w:rsidP="00895DCF">
      <w:pPr>
        <w:widowControl w:val="0"/>
        <w:autoSpaceDE w:val="0"/>
        <w:autoSpaceDN w:val="0"/>
        <w:adjustRightInd w:val="0"/>
        <w:spacing w:line="276" w:lineRule="exact"/>
        <w:ind w:right="73"/>
        <w:jc w:val="both"/>
        <w:rPr>
          <w:rFonts w:ascii="Times New Roman" w:hAnsi="Times New Roman" w:cs="Times New Roman"/>
          <w:b/>
          <w:bCs/>
          <w:sz w:val="24"/>
          <w:szCs w:val="24"/>
        </w:rPr>
      </w:pPr>
      <w:r w:rsidRPr="00A6760E">
        <w:rPr>
          <w:rFonts w:ascii="Times New Roman" w:hAnsi="Times New Roman" w:cs="Times New Roman"/>
          <w:b/>
          <w:bCs/>
          <w:sz w:val="24"/>
          <w:szCs w:val="24"/>
        </w:rPr>
        <w:t xml:space="preserve">Scope of Work for the </w:t>
      </w:r>
      <w:r w:rsidR="00213AEF" w:rsidRPr="00A6760E">
        <w:rPr>
          <w:rFonts w:ascii="Times New Roman" w:hAnsi="Times New Roman" w:cs="Times New Roman"/>
          <w:b/>
          <w:bCs/>
          <w:sz w:val="24"/>
          <w:szCs w:val="24"/>
        </w:rPr>
        <w:t>Consultant</w:t>
      </w:r>
    </w:p>
    <w:p w14:paraId="16E69FB6" w14:textId="6013687F" w:rsidR="00895DCF" w:rsidRPr="00A6760E" w:rsidRDefault="00895DCF" w:rsidP="009B4B4A">
      <w:pPr>
        <w:widowControl w:val="0"/>
        <w:autoSpaceDE w:val="0"/>
        <w:autoSpaceDN w:val="0"/>
        <w:adjustRightInd w:val="0"/>
        <w:ind w:right="73"/>
        <w:jc w:val="both"/>
        <w:rPr>
          <w:rFonts w:ascii="Times New Roman" w:hAnsi="Times New Roman" w:cs="Times New Roman"/>
          <w:sz w:val="24"/>
          <w:szCs w:val="24"/>
        </w:rPr>
      </w:pPr>
      <w:r w:rsidRPr="00A6760E">
        <w:rPr>
          <w:rFonts w:ascii="Times New Roman" w:hAnsi="Times New Roman" w:cs="Times New Roman"/>
          <w:sz w:val="24"/>
          <w:szCs w:val="24"/>
        </w:rPr>
        <w:t>The main purpose of an assignment is developing a Study of alternative systems for heating in buildings in FBIH, which will include inter alia the analysis of the potential of the location for the application of alternative heating systems, such as: a) decentralized energy supply systems based on energy from renewable sources; (b) cogeneration; (c) district or block heating or cooling, especially if it is based in whole or in part on energy from renewable sources; (d) heat pumps.</w:t>
      </w:r>
    </w:p>
    <w:p w14:paraId="3385D556" w14:textId="2FEE1349" w:rsidR="009B4B4A" w:rsidRPr="00A6760E" w:rsidRDefault="00895DCF" w:rsidP="009B4B4A">
      <w:pPr>
        <w:widowControl w:val="0"/>
        <w:autoSpaceDE w:val="0"/>
        <w:autoSpaceDN w:val="0"/>
        <w:adjustRightInd w:val="0"/>
        <w:ind w:right="73"/>
        <w:jc w:val="both"/>
        <w:rPr>
          <w:rFonts w:ascii="Times New Roman" w:hAnsi="Times New Roman" w:cs="Times New Roman"/>
          <w:sz w:val="24"/>
          <w:szCs w:val="24"/>
        </w:rPr>
      </w:pPr>
      <w:r w:rsidRPr="00260FDC">
        <w:rPr>
          <w:rFonts w:ascii="Times New Roman" w:hAnsi="Times New Roman" w:cs="Times New Roman"/>
          <w:sz w:val="24"/>
          <w:szCs w:val="24"/>
        </w:rPr>
        <w:t>For this purpose, it is necessary to perform an analysis of the potential of the entire territory of the Federation of Bosnia and Herzegovina and to present the analysis results on an interactive map (on a cadastral basis</w:t>
      </w:r>
      <w:r w:rsidR="00A6760E" w:rsidRPr="00260FDC">
        <w:rPr>
          <w:rFonts w:ascii="Times New Roman" w:hAnsi="Times New Roman" w:cs="Times New Roman"/>
          <w:sz w:val="24"/>
          <w:szCs w:val="24"/>
        </w:rPr>
        <w:t xml:space="preserve"> or another geographic raster</w:t>
      </w:r>
      <w:r w:rsidRPr="00260FDC">
        <w:rPr>
          <w:rFonts w:ascii="Times New Roman" w:hAnsi="Times New Roman" w:cs="Times New Roman"/>
          <w:sz w:val="24"/>
          <w:szCs w:val="24"/>
        </w:rPr>
        <w:t>)</w:t>
      </w:r>
      <w:r w:rsidR="00A6760E" w:rsidRPr="00260FDC">
        <w:rPr>
          <w:rStyle w:val="FootnoteReference"/>
          <w:rFonts w:ascii="Times New Roman" w:hAnsi="Times New Roman" w:cs="Times New Roman"/>
          <w:sz w:val="24"/>
          <w:szCs w:val="24"/>
        </w:rPr>
        <w:footnoteReference w:id="1"/>
      </w:r>
      <w:r w:rsidRPr="00260FDC">
        <w:rPr>
          <w:rFonts w:ascii="Times New Roman" w:hAnsi="Times New Roman" w:cs="Times New Roman"/>
          <w:sz w:val="24"/>
          <w:szCs w:val="24"/>
        </w:rPr>
        <w:t>. It will be used by designers when creating legally obliged analysis of alternative heating systems as part of the preliminary design project, as well as urban planners in municipal urban planning departments for verification of the proposed analysis in the submitted preliminary project design, in the process of urban approval for the new building and defining the urban technical conditions for the listed alternative systems in the newly designed building.</w:t>
      </w:r>
    </w:p>
    <w:p w14:paraId="407A9E70" w14:textId="77777777" w:rsidR="00BD23E7" w:rsidRPr="00A6760E" w:rsidRDefault="00BD23E7" w:rsidP="00410936">
      <w:pPr>
        <w:jc w:val="center"/>
        <w:rPr>
          <w:rFonts w:ascii="Times New Roman" w:hAnsi="Times New Roman" w:cs="Times New Roman"/>
          <w:sz w:val="24"/>
          <w:szCs w:val="24"/>
        </w:rPr>
      </w:pPr>
      <w:r w:rsidRPr="00A6760E">
        <w:rPr>
          <w:rFonts w:ascii="Times New Roman" w:hAnsi="Times New Roman" w:cs="Times New Roman"/>
          <w:sz w:val="24"/>
          <w:szCs w:val="24"/>
        </w:rPr>
        <w:t xml:space="preserve">The scope of the </w:t>
      </w:r>
      <w:r w:rsidR="00E22B82" w:rsidRPr="00A6760E">
        <w:rPr>
          <w:rFonts w:ascii="Times New Roman" w:hAnsi="Times New Roman" w:cs="Times New Roman"/>
          <w:sz w:val="24"/>
          <w:szCs w:val="24"/>
        </w:rPr>
        <w:t>services of the Consultant</w:t>
      </w:r>
      <w:r w:rsidRPr="00A6760E">
        <w:rPr>
          <w:rFonts w:ascii="Times New Roman" w:hAnsi="Times New Roman" w:cs="Times New Roman"/>
          <w:sz w:val="24"/>
          <w:szCs w:val="24"/>
        </w:rPr>
        <w:t xml:space="preserve"> will include </w:t>
      </w:r>
      <w:r w:rsidRPr="00A6760E">
        <w:rPr>
          <w:rFonts w:ascii="Times New Roman" w:hAnsi="Times New Roman" w:cs="Times New Roman"/>
          <w:b/>
          <w:bCs/>
          <w:sz w:val="24"/>
          <w:szCs w:val="24"/>
        </w:rPr>
        <w:t>but not be</w:t>
      </w:r>
      <w:r w:rsidRPr="00A6760E">
        <w:rPr>
          <w:rFonts w:ascii="Times New Roman" w:hAnsi="Times New Roman" w:cs="Times New Roman"/>
          <w:sz w:val="24"/>
          <w:szCs w:val="24"/>
        </w:rPr>
        <w:t xml:space="preserve"> </w:t>
      </w:r>
      <w:r w:rsidRPr="00A6760E">
        <w:rPr>
          <w:rFonts w:ascii="Times New Roman" w:hAnsi="Times New Roman" w:cs="Times New Roman"/>
          <w:b/>
          <w:sz w:val="24"/>
          <w:szCs w:val="24"/>
        </w:rPr>
        <w:t>limited</w:t>
      </w:r>
      <w:r w:rsidRPr="00A6760E">
        <w:rPr>
          <w:rFonts w:ascii="Times New Roman" w:hAnsi="Times New Roman" w:cs="Times New Roman"/>
          <w:sz w:val="24"/>
          <w:szCs w:val="24"/>
        </w:rPr>
        <w:t xml:space="preserve"> to the following</w:t>
      </w:r>
    </w:p>
    <w:p w14:paraId="3B1D0634" w14:textId="38EB5E2D" w:rsidR="005064A5" w:rsidRPr="00A6760E" w:rsidRDefault="002A2710" w:rsidP="005064A5">
      <w:pPr>
        <w:pStyle w:val="ListParagraph"/>
        <w:widowControl w:val="0"/>
        <w:numPr>
          <w:ilvl w:val="0"/>
          <w:numId w:val="25"/>
        </w:numPr>
        <w:autoSpaceDE w:val="0"/>
        <w:autoSpaceDN w:val="0"/>
        <w:adjustRightInd w:val="0"/>
        <w:spacing w:line="276" w:lineRule="auto"/>
        <w:ind w:right="73"/>
        <w:jc w:val="both"/>
      </w:pPr>
      <w:r w:rsidRPr="00A6760E">
        <w:t xml:space="preserve">Under this assignment the </w:t>
      </w:r>
      <w:r w:rsidR="00213AEF" w:rsidRPr="00A6760E">
        <w:t>Consultant</w:t>
      </w:r>
      <w:r w:rsidRPr="00A6760E">
        <w:t xml:space="preserve"> has the responsibility to design the Work Plan and </w:t>
      </w:r>
      <w:r w:rsidR="00A6760E" w:rsidRPr="00A6760E">
        <w:t>Working Methodology</w:t>
      </w:r>
    </w:p>
    <w:p w14:paraId="6B4E50B4" w14:textId="7FB28437" w:rsidR="0082388E" w:rsidRPr="00A6760E" w:rsidRDefault="005064A5" w:rsidP="005064A5">
      <w:pPr>
        <w:pStyle w:val="ListParagraph"/>
        <w:widowControl w:val="0"/>
        <w:numPr>
          <w:ilvl w:val="0"/>
          <w:numId w:val="25"/>
        </w:numPr>
        <w:autoSpaceDE w:val="0"/>
        <w:autoSpaceDN w:val="0"/>
        <w:adjustRightInd w:val="0"/>
        <w:spacing w:line="276" w:lineRule="auto"/>
        <w:ind w:right="73"/>
        <w:jc w:val="both"/>
      </w:pPr>
      <w:r w:rsidRPr="00A6760E">
        <w:t>Analyze data, studies and other relevant documentation on existing heating plants, production capacities that are suitable for cogeneration of thermal energy, capacities of solar energy, geothermal energy, etc., for all 79 municipalities in the territory of the Federation of Bosnia and Herzegovina.</w:t>
      </w:r>
    </w:p>
    <w:p w14:paraId="6EDB6E14" w14:textId="3AA8C3EF" w:rsidR="005064A5" w:rsidRPr="00A6760E" w:rsidRDefault="005064A5" w:rsidP="005064A5">
      <w:pPr>
        <w:pStyle w:val="ListParagraph"/>
        <w:widowControl w:val="0"/>
        <w:numPr>
          <w:ilvl w:val="0"/>
          <w:numId w:val="25"/>
        </w:numPr>
        <w:autoSpaceDE w:val="0"/>
        <w:autoSpaceDN w:val="0"/>
        <w:adjustRightInd w:val="0"/>
        <w:spacing w:line="276" w:lineRule="auto"/>
        <w:ind w:right="73"/>
        <w:jc w:val="both"/>
      </w:pPr>
      <w:r w:rsidRPr="00A6760E">
        <w:t xml:space="preserve">Based on the findings from the conducted Analysis, develop an adequate </w:t>
      </w:r>
      <w:r w:rsidR="00A6760E" w:rsidRPr="00A6760E">
        <w:t xml:space="preserve">GIS </w:t>
      </w:r>
      <w:r w:rsidRPr="00A6760E">
        <w:t xml:space="preserve">database that will be an integral part of the Study of alternative systems for heating in buildings in FBIH </w:t>
      </w:r>
    </w:p>
    <w:p w14:paraId="0F42B6D7" w14:textId="3259F427" w:rsidR="00D818A6" w:rsidRPr="0072589D" w:rsidRDefault="005064A5" w:rsidP="005064A5">
      <w:pPr>
        <w:pStyle w:val="ListParagraph"/>
        <w:widowControl w:val="0"/>
        <w:numPr>
          <w:ilvl w:val="0"/>
          <w:numId w:val="25"/>
        </w:numPr>
        <w:autoSpaceDE w:val="0"/>
        <w:autoSpaceDN w:val="0"/>
        <w:adjustRightInd w:val="0"/>
        <w:spacing w:line="276" w:lineRule="auto"/>
        <w:ind w:right="73"/>
        <w:jc w:val="both"/>
      </w:pPr>
      <w:r w:rsidRPr="00A6760E">
        <w:lastRenderedPageBreak/>
        <w:t xml:space="preserve">Transfer the Database to the cartographic form created on the basis of the cadastral plans of all </w:t>
      </w:r>
      <w:r w:rsidRPr="0072589D">
        <w:t>cadastral municipalities in the territory of the Federation of Bosnia and Herzegovina.</w:t>
      </w:r>
    </w:p>
    <w:p w14:paraId="0EED630C" w14:textId="4E2FC86D" w:rsidR="00D818A6" w:rsidRPr="0072589D" w:rsidRDefault="005064A5" w:rsidP="005064A5">
      <w:pPr>
        <w:pStyle w:val="ListParagraph"/>
        <w:widowControl w:val="0"/>
        <w:numPr>
          <w:ilvl w:val="0"/>
          <w:numId w:val="25"/>
        </w:numPr>
        <w:autoSpaceDE w:val="0"/>
        <w:autoSpaceDN w:val="0"/>
        <w:adjustRightInd w:val="0"/>
        <w:spacing w:line="276" w:lineRule="auto"/>
        <w:ind w:right="73"/>
        <w:jc w:val="both"/>
      </w:pPr>
      <w:r w:rsidRPr="0072589D">
        <w:t xml:space="preserve">Develop an Application </w:t>
      </w:r>
      <w:r w:rsidR="00A6760E" w:rsidRPr="0072589D">
        <w:t xml:space="preserve">(e.g. web GIS or similar) </w:t>
      </w:r>
      <w:r w:rsidRPr="0072589D">
        <w:t>for using the specified cartographic format of the database of alternative systems in the Federation of Bosnia and Herzegovina.</w:t>
      </w:r>
    </w:p>
    <w:p w14:paraId="41EB09BA" w14:textId="32BBA20B" w:rsidR="00410936" w:rsidRPr="0072589D" w:rsidRDefault="005064A5" w:rsidP="005064A5">
      <w:pPr>
        <w:pStyle w:val="ListParagraph"/>
        <w:widowControl w:val="0"/>
        <w:numPr>
          <w:ilvl w:val="0"/>
          <w:numId w:val="25"/>
        </w:numPr>
        <w:autoSpaceDE w:val="0"/>
        <w:autoSpaceDN w:val="0"/>
        <w:adjustRightInd w:val="0"/>
        <w:spacing w:line="276" w:lineRule="auto"/>
        <w:ind w:right="73"/>
        <w:jc w:val="both"/>
      </w:pPr>
      <w:r w:rsidRPr="0072589D">
        <w:t>Create a</w:t>
      </w:r>
      <w:r w:rsidR="00EA1348" w:rsidRPr="0072589D">
        <w:t xml:space="preserve"> Guidance for designers/architects for creating the legally obliged analysis of alternative heating systems; the Guidance shall comprise standardized methodologies of calculation of the potential for different application scenarios (such as residential, industrial, commercial, public) and the linkage to the GIS map</w:t>
      </w:r>
    </w:p>
    <w:p w14:paraId="28CCC42B" w14:textId="1381B229" w:rsidR="00446637" w:rsidRPr="00A6760E" w:rsidRDefault="00446637" w:rsidP="00446637">
      <w:pPr>
        <w:widowControl w:val="0"/>
        <w:numPr>
          <w:ilvl w:val="0"/>
          <w:numId w:val="25"/>
        </w:numPr>
        <w:autoSpaceDE w:val="0"/>
        <w:autoSpaceDN w:val="0"/>
        <w:adjustRightInd w:val="0"/>
        <w:spacing w:after="0"/>
        <w:ind w:right="73"/>
        <w:contextualSpacing/>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rPr>
        <w:t xml:space="preserve">Prepare and submit first draft of the </w:t>
      </w:r>
      <w:r w:rsidRPr="00A6760E">
        <w:rPr>
          <w:rFonts w:ascii="Times New Roman" w:hAnsi="Times New Roman" w:cs="Times New Roman"/>
          <w:sz w:val="24"/>
          <w:szCs w:val="24"/>
        </w:rPr>
        <w:t>Study of alternative systems for heating in buildings in FBIH</w:t>
      </w:r>
      <w:r w:rsidRPr="00A6760E">
        <w:t xml:space="preserve"> </w:t>
      </w:r>
      <w:r w:rsidRPr="00A6760E">
        <w:rPr>
          <w:rFonts w:ascii="Times New Roman" w:eastAsia="Times New Roman" w:hAnsi="Times New Roman" w:cs="Times New Roman"/>
          <w:sz w:val="24"/>
          <w:szCs w:val="24"/>
        </w:rPr>
        <w:t xml:space="preserve">to the PIU Program Manager / Coordinator for approval. </w:t>
      </w:r>
    </w:p>
    <w:p w14:paraId="37DB2013" w14:textId="28328F40" w:rsidR="00446637" w:rsidRPr="00A6760E" w:rsidRDefault="00446637" w:rsidP="00446637">
      <w:pPr>
        <w:widowControl w:val="0"/>
        <w:numPr>
          <w:ilvl w:val="0"/>
          <w:numId w:val="25"/>
        </w:numPr>
        <w:autoSpaceDE w:val="0"/>
        <w:autoSpaceDN w:val="0"/>
        <w:adjustRightInd w:val="0"/>
        <w:spacing w:after="0"/>
        <w:ind w:right="73"/>
        <w:contextualSpacing/>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rPr>
        <w:t xml:space="preserve">Revise and submit the final version of the </w:t>
      </w:r>
      <w:r w:rsidRPr="00A6760E">
        <w:rPr>
          <w:rFonts w:ascii="Times New Roman" w:hAnsi="Times New Roman" w:cs="Times New Roman"/>
          <w:sz w:val="24"/>
          <w:szCs w:val="24"/>
        </w:rPr>
        <w:t>Study of alternative systems for heating in buildings in FBIH</w:t>
      </w:r>
      <w:r w:rsidRPr="00A6760E">
        <w:rPr>
          <w:rFonts w:ascii="Times New Roman" w:eastAsia="Times New Roman" w:hAnsi="Times New Roman" w:cs="Times New Roman"/>
          <w:sz w:val="24"/>
          <w:szCs w:val="24"/>
        </w:rPr>
        <w:t xml:space="preserve"> to the PIU Program Manager / Coordinator for approval. </w:t>
      </w:r>
    </w:p>
    <w:p w14:paraId="543E22C5" w14:textId="20880DE7" w:rsidR="005064A5" w:rsidRPr="00A6760E" w:rsidRDefault="005064A5" w:rsidP="005064A5">
      <w:pPr>
        <w:pStyle w:val="ListParagraph"/>
        <w:widowControl w:val="0"/>
        <w:numPr>
          <w:ilvl w:val="0"/>
          <w:numId w:val="25"/>
        </w:numPr>
        <w:autoSpaceDE w:val="0"/>
        <w:autoSpaceDN w:val="0"/>
        <w:adjustRightInd w:val="0"/>
        <w:spacing w:line="276" w:lineRule="auto"/>
        <w:ind w:right="73"/>
        <w:jc w:val="both"/>
      </w:pPr>
      <w:r w:rsidRPr="00A6760E">
        <w:t>Organize and provide Training to the designers and urban planners in municipal urban planning services to use the application/map of alternative heating systems</w:t>
      </w:r>
    </w:p>
    <w:p w14:paraId="5FEBE66A" w14:textId="77777777" w:rsidR="00952822" w:rsidRPr="00A6760E" w:rsidRDefault="00952822" w:rsidP="001A4CFB">
      <w:pPr>
        <w:widowControl w:val="0"/>
        <w:autoSpaceDE w:val="0"/>
        <w:autoSpaceDN w:val="0"/>
        <w:adjustRightInd w:val="0"/>
        <w:ind w:right="73"/>
        <w:jc w:val="both"/>
        <w:rPr>
          <w:b/>
          <w:bCs/>
          <w:highlight w:val="yellow"/>
        </w:rPr>
      </w:pPr>
    </w:p>
    <w:p w14:paraId="62E695A7" w14:textId="119C0107" w:rsidR="00521D52" w:rsidRPr="00A6760E" w:rsidRDefault="00521D52" w:rsidP="001A4CFB">
      <w:pPr>
        <w:widowControl w:val="0"/>
        <w:autoSpaceDE w:val="0"/>
        <w:autoSpaceDN w:val="0"/>
        <w:adjustRightInd w:val="0"/>
        <w:ind w:right="73"/>
        <w:jc w:val="both"/>
        <w:rPr>
          <w:rFonts w:ascii="Times New Roman" w:hAnsi="Times New Roman" w:cs="Times New Roman"/>
          <w:sz w:val="24"/>
          <w:szCs w:val="24"/>
        </w:rPr>
      </w:pPr>
      <w:r w:rsidRPr="00A6760E">
        <w:rPr>
          <w:rFonts w:ascii="Times New Roman" w:hAnsi="Times New Roman" w:cs="Times New Roman"/>
          <w:sz w:val="24"/>
          <w:szCs w:val="24"/>
        </w:rPr>
        <w:t>C</w:t>
      </w:r>
      <w:r w:rsidR="00952822" w:rsidRPr="00A6760E">
        <w:rPr>
          <w:rFonts w:ascii="Times New Roman" w:hAnsi="Times New Roman" w:cs="Times New Roman"/>
          <w:sz w:val="24"/>
          <w:szCs w:val="24"/>
        </w:rPr>
        <w:t xml:space="preserve">onsultant will </w:t>
      </w:r>
      <w:r w:rsidR="00BD0AA9" w:rsidRPr="00A6760E">
        <w:rPr>
          <w:rFonts w:ascii="Times New Roman" w:hAnsi="Times New Roman" w:cs="Times New Roman"/>
          <w:sz w:val="24"/>
          <w:szCs w:val="24"/>
        </w:rPr>
        <w:t xml:space="preserve">develop </w:t>
      </w:r>
      <w:r w:rsidR="00952822" w:rsidRPr="00A6760E">
        <w:rPr>
          <w:rFonts w:ascii="Times New Roman" w:hAnsi="Times New Roman" w:cs="Times New Roman"/>
          <w:sz w:val="24"/>
          <w:szCs w:val="24"/>
        </w:rPr>
        <w:t xml:space="preserve">training plan, agenda with topics, </w:t>
      </w:r>
      <w:r w:rsidR="00BD0AA9" w:rsidRPr="00A6760E">
        <w:rPr>
          <w:rFonts w:ascii="Times New Roman" w:hAnsi="Times New Roman" w:cs="Times New Roman"/>
          <w:sz w:val="24"/>
          <w:szCs w:val="24"/>
        </w:rPr>
        <w:t xml:space="preserve">schedules, </w:t>
      </w:r>
      <w:r w:rsidR="00D059FF" w:rsidRPr="00A6760E">
        <w:rPr>
          <w:rFonts w:ascii="Times New Roman" w:hAnsi="Times New Roman" w:cs="Times New Roman"/>
          <w:sz w:val="24"/>
          <w:szCs w:val="24"/>
        </w:rPr>
        <w:t xml:space="preserve">list of </w:t>
      </w:r>
      <w:r w:rsidR="00BD0AA9" w:rsidRPr="00A6760E">
        <w:rPr>
          <w:rFonts w:ascii="Times New Roman" w:hAnsi="Times New Roman" w:cs="Times New Roman"/>
          <w:sz w:val="24"/>
          <w:szCs w:val="24"/>
        </w:rPr>
        <w:t>participants, invitations etc. and will be responsible for all phases of training preparation, organization and delivering.</w:t>
      </w:r>
    </w:p>
    <w:p w14:paraId="256489A3" w14:textId="22EE2113" w:rsidR="00AA0218" w:rsidRPr="00A6760E" w:rsidRDefault="00AA0218" w:rsidP="001A4CFB">
      <w:pPr>
        <w:widowControl w:val="0"/>
        <w:autoSpaceDE w:val="0"/>
        <w:autoSpaceDN w:val="0"/>
        <w:adjustRightInd w:val="0"/>
        <w:ind w:right="73"/>
        <w:jc w:val="both"/>
        <w:rPr>
          <w:rFonts w:ascii="Times New Roman" w:hAnsi="Times New Roman" w:cs="Times New Roman"/>
          <w:sz w:val="24"/>
          <w:szCs w:val="24"/>
        </w:rPr>
      </w:pPr>
      <w:r w:rsidRPr="00A6760E">
        <w:rPr>
          <w:rFonts w:ascii="Times New Roman" w:hAnsi="Times New Roman" w:cs="Times New Roman"/>
          <w:sz w:val="24"/>
          <w:szCs w:val="24"/>
        </w:rPr>
        <w:t>Detailed training plan and methodology will be presented in the technical proposal of the selected consultant for assignments performance.</w:t>
      </w:r>
    </w:p>
    <w:p w14:paraId="5415E0DA" w14:textId="5BFDD24D" w:rsidR="00AA0218" w:rsidRPr="00A6760E" w:rsidRDefault="00AA0218" w:rsidP="00AA0218">
      <w:pPr>
        <w:spacing w:before="120" w:after="120"/>
        <w:jc w:val="both"/>
        <w:rPr>
          <w:rFonts w:ascii="Times New Roman" w:hAnsi="Times New Roman" w:cs="Times New Roman"/>
          <w:sz w:val="24"/>
          <w:szCs w:val="24"/>
          <w:lang w:val="en-GB"/>
        </w:rPr>
      </w:pPr>
      <w:r w:rsidRPr="00A6760E">
        <w:rPr>
          <w:rFonts w:ascii="Times New Roman" w:hAnsi="Times New Roman" w:cs="Times New Roman"/>
          <w:sz w:val="24"/>
          <w:szCs w:val="24"/>
          <w:lang w:val="en-GB"/>
        </w:rPr>
        <w:t>Travel and accommodation expenses for participants of the training will not be covered by the Contractor, but expenses related for delivery of the Training(s) such as coffee brakes, lunch for all participants, training materials etc. will be included in the financial proposal and covered by the Contractor.</w:t>
      </w:r>
    </w:p>
    <w:p w14:paraId="267E3DCE" w14:textId="77777777" w:rsidR="00AA0218" w:rsidRPr="00A6760E" w:rsidRDefault="00AA0218" w:rsidP="001A4CFB">
      <w:pPr>
        <w:widowControl w:val="0"/>
        <w:autoSpaceDE w:val="0"/>
        <w:autoSpaceDN w:val="0"/>
        <w:adjustRightInd w:val="0"/>
        <w:ind w:right="73"/>
        <w:jc w:val="both"/>
        <w:rPr>
          <w:rFonts w:ascii="Times New Roman" w:hAnsi="Times New Roman" w:cs="Times New Roman"/>
          <w:sz w:val="24"/>
          <w:szCs w:val="24"/>
        </w:rPr>
      </w:pPr>
    </w:p>
    <w:p w14:paraId="36D56E58" w14:textId="1394690F" w:rsidR="001A4CFB" w:rsidRPr="00A6760E" w:rsidRDefault="001A4CFB" w:rsidP="001A4CFB">
      <w:pPr>
        <w:widowControl w:val="0"/>
        <w:autoSpaceDE w:val="0"/>
        <w:autoSpaceDN w:val="0"/>
        <w:adjustRightInd w:val="0"/>
        <w:ind w:right="73"/>
        <w:jc w:val="both"/>
        <w:rPr>
          <w:rFonts w:ascii="Times New Roman" w:hAnsi="Times New Roman" w:cs="Times New Roman"/>
          <w:b/>
          <w:bCs/>
          <w:sz w:val="24"/>
          <w:szCs w:val="24"/>
        </w:rPr>
      </w:pPr>
      <w:r w:rsidRPr="00A6760E">
        <w:rPr>
          <w:rFonts w:ascii="Times New Roman" w:hAnsi="Times New Roman" w:cs="Times New Roman"/>
          <w:b/>
          <w:bCs/>
          <w:sz w:val="24"/>
          <w:szCs w:val="24"/>
        </w:rPr>
        <w:t>Deliverables</w:t>
      </w:r>
    </w:p>
    <w:p w14:paraId="10F63131" w14:textId="1D368091" w:rsidR="001A4CFB" w:rsidRPr="00A6760E" w:rsidRDefault="001A4CFB" w:rsidP="001A4CFB">
      <w:pPr>
        <w:pStyle w:val="ListParagraph"/>
        <w:widowControl w:val="0"/>
        <w:numPr>
          <w:ilvl w:val="0"/>
          <w:numId w:val="28"/>
        </w:numPr>
        <w:autoSpaceDE w:val="0"/>
        <w:autoSpaceDN w:val="0"/>
        <w:adjustRightInd w:val="0"/>
        <w:spacing w:line="276" w:lineRule="auto"/>
        <w:ind w:right="73"/>
        <w:jc w:val="both"/>
      </w:pPr>
      <w:r w:rsidRPr="00A6760E">
        <w:t>Work Plan</w:t>
      </w:r>
      <w:r w:rsidR="00A6760E" w:rsidRPr="00A6760E">
        <w:t xml:space="preserve"> and Working Methodology</w:t>
      </w:r>
    </w:p>
    <w:p w14:paraId="4FC9EEC1" w14:textId="44B174D6" w:rsidR="001A4CFB" w:rsidRPr="00A6760E" w:rsidRDefault="001A4CFB" w:rsidP="001A4CFB">
      <w:pPr>
        <w:pStyle w:val="ListParagraph"/>
        <w:widowControl w:val="0"/>
        <w:numPr>
          <w:ilvl w:val="0"/>
          <w:numId w:val="28"/>
        </w:numPr>
        <w:autoSpaceDE w:val="0"/>
        <w:autoSpaceDN w:val="0"/>
        <w:adjustRightInd w:val="0"/>
        <w:spacing w:line="276" w:lineRule="auto"/>
        <w:ind w:right="73"/>
        <w:jc w:val="both"/>
      </w:pPr>
      <w:r w:rsidRPr="00A6760E">
        <w:t>Analysis of data, studies and other relevant documentation on existing heating plants, production capacities that are suitable for cogeneration of thermal energy, capacities of solar energy, geothermal energy, etc., for all 79 municipalities in the territory of the Federation of Bosnia and Herzegovina</w:t>
      </w:r>
    </w:p>
    <w:p w14:paraId="10D946AC" w14:textId="2B5B6393" w:rsidR="001A4CFB" w:rsidRPr="0072589D" w:rsidRDefault="001A4CFB" w:rsidP="001A4CFB">
      <w:pPr>
        <w:pStyle w:val="ListParagraph"/>
        <w:widowControl w:val="0"/>
        <w:numPr>
          <w:ilvl w:val="0"/>
          <w:numId w:val="28"/>
        </w:numPr>
        <w:autoSpaceDE w:val="0"/>
        <w:autoSpaceDN w:val="0"/>
        <w:adjustRightInd w:val="0"/>
        <w:spacing w:line="276" w:lineRule="auto"/>
        <w:ind w:right="73"/>
        <w:jc w:val="both"/>
      </w:pPr>
      <w:r w:rsidRPr="00A6760E">
        <w:t xml:space="preserve">Database that will be an integral part of the Study of alternative systems for heating in </w:t>
      </w:r>
      <w:r w:rsidRPr="0072589D">
        <w:t xml:space="preserve">buildings in FBIH </w:t>
      </w:r>
    </w:p>
    <w:p w14:paraId="7A78DED1" w14:textId="022EA5C8" w:rsidR="001A4CFB" w:rsidRPr="0072589D" w:rsidRDefault="001A4CFB" w:rsidP="001A4CFB">
      <w:pPr>
        <w:pStyle w:val="ListParagraph"/>
        <w:widowControl w:val="0"/>
        <w:numPr>
          <w:ilvl w:val="0"/>
          <w:numId w:val="28"/>
        </w:numPr>
        <w:autoSpaceDE w:val="0"/>
        <w:autoSpaceDN w:val="0"/>
        <w:adjustRightInd w:val="0"/>
        <w:spacing w:line="276" w:lineRule="auto"/>
        <w:ind w:right="73"/>
        <w:jc w:val="both"/>
      </w:pPr>
      <w:r w:rsidRPr="0072589D">
        <w:t>Cartographic form of Database created on the basis of the cadastral plans of all cadastral municipalities in the territory of the Federation of Bosnia and Herzegovina.</w:t>
      </w:r>
    </w:p>
    <w:p w14:paraId="0A08E9D2" w14:textId="15317691" w:rsidR="001A4CFB" w:rsidRPr="0072589D" w:rsidRDefault="001A4CFB" w:rsidP="001A4CFB">
      <w:pPr>
        <w:pStyle w:val="ListParagraph"/>
        <w:widowControl w:val="0"/>
        <w:numPr>
          <w:ilvl w:val="0"/>
          <w:numId w:val="28"/>
        </w:numPr>
        <w:autoSpaceDE w:val="0"/>
        <w:autoSpaceDN w:val="0"/>
        <w:adjustRightInd w:val="0"/>
        <w:spacing w:line="276" w:lineRule="auto"/>
        <w:ind w:right="73"/>
        <w:jc w:val="both"/>
      </w:pPr>
      <w:r w:rsidRPr="0072589D">
        <w:t>Application for using the specified cartographic format of the database of alternative systems in the Federation of Bosnia and Herzegovina.</w:t>
      </w:r>
    </w:p>
    <w:p w14:paraId="3F6EE75D" w14:textId="77777777" w:rsidR="005015EB" w:rsidRPr="0072589D" w:rsidRDefault="005015EB" w:rsidP="005015EB">
      <w:pPr>
        <w:pStyle w:val="ListParagraph"/>
        <w:widowControl w:val="0"/>
        <w:numPr>
          <w:ilvl w:val="0"/>
          <w:numId w:val="28"/>
        </w:numPr>
        <w:autoSpaceDE w:val="0"/>
        <w:autoSpaceDN w:val="0"/>
        <w:adjustRightInd w:val="0"/>
        <w:spacing w:line="276" w:lineRule="auto"/>
        <w:ind w:right="73"/>
        <w:jc w:val="both"/>
      </w:pPr>
      <w:r w:rsidRPr="0072589D">
        <w:lastRenderedPageBreak/>
        <w:t>Guidance for designers/architects for creating the legally obliged analysis of alternative heating systems; the Guidance shall comprise standardized methodologies of calculation of the potential for different application scenarios (such as residential, industrial, commercial, public) and the linkage to the GIS map</w:t>
      </w:r>
    </w:p>
    <w:p w14:paraId="23770585" w14:textId="09D00D7F" w:rsidR="001A4CFB" w:rsidRPr="0072589D" w:rsidRDefault="001A4CFB" w:rsidP="001A4CFB">
      <w:pPr>
        <w:widowControl w:val="0"/>
        <w:numPr>
          <w:ilvl w:val="0"/>
          <w:numId w:val="28"/>
        </w:numPr>
        <w:autoSpaceDE w:val="0"/>
        <w:autoSpaceDN w:val="0"/>
        <w:adjustRightInd w:val="0"/>
        <w:spacing w:after="0"/>
        <w:ind w:right="73"/>
        <w:contextualSpacing/>
        <w:jc w:val="both"/>
        <w:rPr>
          <w:rFonts w:ascii="Times New Roman" w:eastAsia="Times New Roman" w:hAnsi="Times New Roman" w:cs="Times New Roman"/>
          <w:sz w:val="24"/>
          <w:szCs w:val="24"/>
        </w:rPr>
      </w:pPr>
      <w:r w:rsidRPr="0072589D">
        <w:rPr>
          <w:rFonts w:ascii="Times New Roman" w:hAnsi="Times New Roman" w:cs="Times New Roman"/>
          <w:sz w:val="24"/>
          <w:szCs w:val="24"/>
        </w:rPr>
        <w:t>Study of alternative systems for heating in buildings in FBIH</w:t>
      </w:r>
      <w:r w:rsidRPr="0072589D">
        <w:rPr>
          <w:rFonts w:ascii="Times New Roman" w:eastAsia="Times New Roman" w:hAnsi="Times New Roman" w:cs="Times New Roman"/>
          <w:sz w:val="24"/>
          <w:szCs w:val="24"/>
        </w:rPr>
        <w:t xml:space="preserve"> </w:t>
      </w:r>
    </w:p>
    <w:p w14:paraId="281B792A" w14:textId="11432F3E" w:rsidR="001A4CFB" w:rsidRPr="00A6760E" w:rsidRDefault="001A4CFB" w:rsidP="001A4CFB">
      <w:pPr>
        <w:pStyle w:val="ListParagraph"/>
        <w:widowControl w:val="0"/>
        <w:numPr>
          <w:ilvl w:val="0"/>
          <w:numId w:val="28"/>
        </w:numPr>
        <w:autoSpaceDE w:val="0"/>
        <w:autoSpaceDN w:val="0"/>
        <w:adjustRightInd w:val="0"/>
        <w:spacing w:line="276" w:lineRule="auto"/>
        <w:ind w:right="73"/>
        <w:jc w:val="both"/>
      </w:pPr>
      <w:r w:rsidRPr="0072589D">
        <w:t xml:space="preserve">Report on </w:t>
      </w:r>
      <w:r w:rsidR="009B4CA3" w:rsidRPr="0072589D">
        <w:t xml:space="preserve">conducted </w:t>
      </w:r>
      <w:r w:rsidRPr="0072589D">
        <w:t>Training to the designers and urban planners in municipal urban planning services to use</w:t>
      </w:r>
      <w:r w:rsidRPr="00A6760E">
        <w:t xml:space="preserve"> the application/map of alternative heating systems</w:t>
      </w:r>
    </w:p>
    <w:p w14:paraId="08D984C9" w14:textId="31BDE1F0" w:rsidR="0082388E" w:rsidRPr="00A6760E" w:rsidRDefault="0082388E" w:rsidP="00D818A6">
      <w:pPr>
        <w:widowControl w:val="0"/>
        <w:autoSpaceDE w:val="0"/>
        <w:autoSpaceDN w:val="0"/>
        <w:adjustRightInd w:val="0"/>
        <w:spacing w:line="276" w:lineRule="exact"/>
        <w:ind w:right="73"/>
        <w:jc w:val="both"/>
      </w:pPr>
    </w:p>
    <w:p w14:paraId="57307225" w14:textId="7C36444A" w:rsidR="00670FC7" w:rsidRPr="00A6760E" w:rsidRDefault="00670FC7" w:rsidP="00670FC7">
      <w:pPr>
        <w:pStyle w:val="Default"/>
        <w:jc w:val="both"/>
        <w:rPr>
          <w:rFonts w:ascii="Times New Roman" w:hAnsi="Times New Roman" w:cs="Times New Roman"/>
          <w:color w:val="auto"/>
        </w:rPr>
      </w:pPr>
      <w:r w:rsidRPr="00A6760E">
        <w:rPr>
          <w:rFonts w:ascii="Times New Roman" w:hAnsi="Times New Roman" w:cs="Times New Roman"/>
          <w:color w:val="auto"/>
        </w:rPr>
        <w:t xml:space="preserve">Report on conducted training will include all relevant and detailed information, place and date of training, duration, present institutions, number/list of participants with </w:t>
      </w:r>
      <w:r w:rsidRPr="00A6760E">
        <w:rPr>
          <w:rFonts w:ascii="Times New Roman" w:hAnsi="Times New Roman" w:cs="Times New Roman"/>
          <w:color w:val="auto"/>
          <w:lang w:val="en-GB" w:eastAsia="fr-FR"/>
        </w:rPr>
        <w:t>contact details</w:t>
      </w:r>
      <w:r w:rsidR="006A7C86" w:rsidRPr="00A6760E">
        <w:rPr>
          <w:rFonts w:ascii="Times New Roman" w:hAnsi="Times New Roman" w:cs="Times New Roman"/>
          <w:color w:val="auto"/>
          <w:lang w:val="en-GB" w:eastAsia="fr-FR"/>
        </w:rPr>
        <w:t xml:space="preserve"> and signatures on attendance</w:t>
      </w:r>
      <w:r w:rsidRPr="00A6760E">
        <w:rPr>
          <w:rFonts w:ascii="Times New Roman" w:hAnsi="Times New Roman" w:cs="Times New Roman"/>
          <w:color w:val="auto"/>
        </w:rPr>
        <w:t>, presentation(s) etc</w:t>
      </w:r>
      <w:r w:rsidR="00521D52" w:rsidRPr="00A6760E">
        <w:rPr>
          <w:rFonts w:ascii="Times New Roman" w:hAnsi="Times New Roman" w:cs="Times New Roman"/>
          <w:color w:val="auto"/>
        </w:rPr>
        <w:t>.</w:t>
      </w:r>
    </w:p>
    <w:p w14:paraId="5C918F39" w14:textId="77777777" w:rsidR="00670FC7" w:rsidRPr="00A6760E" w:rsidRDefault="00670FC7" w:rsidP="00D818A6">
      <w:pPr>
        <w:widowControl w:val="0"/>
        <w:autoSpaceDE w:val="0"/>
        <w:autoSpaceDN w:val="0"/>
        <w:adjustRightInd w:val="0"/>
        <w:spacing w:line="276" w:lineRule="exact"/>
        <w:ind w:right="73"/>
        <w:jc w:val="both"/>
      </w:pPr>
    </w:p>
    <w:p w14:paraId="0A9E95BD" w14:textId="77777777" w:rsidR="00441150" w:rsidRPr="00A6760E" w:rsidRDefault="00441150" w:rsidP="00AA40D3">
      <w:pPr>
        <w:jc w:val="both"/>
        <w:rPr>
          <w:rFonts w:ascii="Times New Roman" w:hAnsi="Times New Roman" w:cs="Times New Roman"/>
          <w:b/>
          <w:bCs/>
          <w:sz w:val="24"/>
          <w:szCs w:val="24"/>
        </w:rPr>
      </w:pPr>
      <w:r w:rsidRPr="00A6760E">
        <w:rPr>
          <w:rFonts w:ascii="Times New Roman" w:hAnsi="Times New Roman" w:cs="Times New Roman"/>
          <w:b/>
          <w:bCs/>
          <w:sz w:val="24"/>
          <w:szCs w:val="24"/>
        </w:rPr>
        <w:t xml:space="preserve">Duration of </w:t>
      </w:r>
      <w:r w:rsidR="00451545" w:rsidRPr="00A6760E">
        <w:rPr>
          <w:rFonts w:ascii="Times New Roman" w:hAnsi="Times New Roman" w:cs="Times New Roman"/>
          <w:b/>
          <w:bCs/>
          <w:sz w:val="24"/>
          <w:szCs w:val="24"/>
        </w:rPr>
        <w:t>Contract</w:t>
      </w:r>
    </w:p>
    <w:p w14:paraId="00E3250B" w14:textId="2D10F590" w:rsidR="004E56E4" w:rsidRPr="00A6760E" w:rsidRDefault="00441150" w:rsidP="008033BF">
      <w:pPr>
        <w:jc w:val="both"/>
        <w:rPr>
          <w:rFonts w:ascii="Times New Roman" w:hAnsi="Times New Roman" w:cs="Times New Roman"/>
          <w:sz w:val="24"/>
          <w:szCs w:val="24"/>
        </w:rPr>
      </w:pPr>
      <w:r w:rsidRPr="00A6760E">
        <w:rPr>
          <w:rFonts w:ascii="Times New Roman" w:hAnsi="Times New Roman" w:cs="Times New Roman"/>
          <w:sz w:val="24"/>
          <w:szCs w:val="24"/>
        </w:rPr>
        <w:t xml:space="preserve">Expected duration of the </w:t>
      </w:r>
      <w:r w:rsidR="00451545" w:rsidRPr="00A6760E">
        <w:rPr>
          <w:rFonts w:ascii="Times New Roman" w:hAnsi="Times New Roman" w:cs="Times New Roman"/>
          <w:sz w:val="24"/>
          <w:szCs w:val="24"/>
        </w:rPr>
        <w:t>contract</w:t>
      </w:r>
      <w:r w:rsidRPr="00A6760E">
        <w:rPr>
          <w:rFonts w:ascii="Times New Roman" w:hAnsi="Times New Roman" w:cs="Times New Roman"/>
          <w:sz w:val="24"/>
          <w:szCs w:val="24"/>
        </w:rPr>
        <w:t xml:space="preserve"> is </w:t>
      </w:r>
      <w:r w:rsidR="00A6760E" w:rsidRPr="00A6760E">
        <w:rPr>
          <w:rFonts w:ascii="Times New Roman" w:hAnsi="Times New Roman" w:cs="Times New Roman"/>
          <w:sz w:val="24"/>
          <w:szCs w:val="24"/>
        </w:rPr>
        <w:t xml:space="preserve">7 </w:t>
      </w:r>
      <w:r w:rsidR="00451545" w:rsidRPr="00A6760E">
        <w:rPr>
          <w:rFonts w:ascii="Times New Roman" w:hAnsi="Times New Roman" w:cs="Times New Roman"/>
          <w:sz w:val="24"/>
          <w:szCs w:val="24"/>
        </w:rPr>
        <w:t>months</w:t>
      </w:r>
      <w:r w:rsidRPr="00A6760E">
        <w:rPr>
          <w:rFonts w:ascii="Times New Roman" w:hAnsi="Times New Roman" w:cs="Times New Roman"/>
          <w:sz w:val="24"/>
          <w:szCs w:val="24"/>
        </w:rPr>
        <w:t xml:space="preserve"> during the period from </w:t>
      </w:r>
      <w:r w:rsidR="00A6760E" w:rsidRPr="00A6760E">
        <w:rPr>
          <w:rFonts w:ascii="Times New Roman" w:hAnsi="Times New Roman" w:cs="Times New Roman"/>
          <w:sz w:val="24"/>
          <w:szCs w:val="24"/>
        </w:rPr>
        <w:t xml:space="preserve">June </w:t>
      </w:r>
      <w:r w:rsidR="00451545" w:rsidRPr="00A6760E">
        <w:rPr>
          <w:rFonts w:ascii="Times New Roman" w:hAnsi="Times New Roman" w:cs="Times New Roman"/>
          <w:sz w:val="24"/>
          <w:szCs w:val="24"/>
        </w:rPr>
        <w:t>202</w:t>
      </w:r>
      <w:r w:rsidR="005064A5" w:rsidRPr="00A6760E">
        <w:rPr>
          <w:rFonts w:ascii="Times New Roman" w:hAnsi="Times New Roman" w:cs="Times New Roman"/>
          <w:sz w:val="24"/>
          <w:szCs w:val="24"/>
        </w:rPr>
        <w:t>3</w:t>
      </w:r>
      <w:r w:rsidRPr="00A6760E">
        <w:rPr>
          <w:rFonts w:ascii="Times New Roman" w:hAnsi="Times New Roman" w:cs="Times New Roman"/>
          <w:sz w:val="24"/>
          <w:szCs w:val="24"/>
        </w:rPr>
        <w:t xml:space="preserve"> to </w:t>
      </w:r>
      <w:r w:rsidR="00971C2C" w:rsidRPr="00A6760E">
        <w:rPr>
          <w:rFonts w:ascii="Times New Roman" w:hAnsi="Times New Roman" w:cs="Times New Roman"/>
          <w:sz w:val="24"/>
          <w:szCs w:val="24"/>
        </w:rPr>
        <w:t xml:space="preserve">January </w:t>
      </w:r>
      <w:r w:rsidRPr="00A6760E">
        <w:rPr>
          <w:rFonts w:ascii="Times New Roman" w:hAnsi="Times New Roman" w:cs="Times New Roman"/>
          <w:sz w:val="24"/>
          <w:szCs w:val="24"/>
        </w:rPr>
        <w:t>202</w:t>
      </w:r>
      <w:r w:rsidR="00971C2C" w:rsidRPr="00A6760E">
        <w:rPr>
          <w:rFonts w:ascii="Times New Roman" w:hAnsi="Times New Roman" w:cs="Times New Roman"/>
          <w:sz w:val="24"/>
          <w:szCs w:val="24"/>
        </w:rPr>
        <w:t>4</w:t>
      </w:r>
      <w:r w:rsidRPr="00A6760E">
        <w:rPr>
          <w:rFonts w:ascii="Times New Roman" w:hAnsi="Times New Roman" w:cs="Times New Roman"/>
          <w:sz w:val="24"/>
          <w:szCs w:val="24"/>
        </w:rPr>
        <w:t xml:space="preserve">. </w:t>
      </w:r>
    </w:p>
    <w:p w14:paraId="020BCA0F" w14:textId="77777777" w:rsidR="00A93BC6" w:rsidRPr="00A6760E" w:rsidRDefault="00A93BC6" w:rsidP="00A93BC6">
      <w:pPr>
        <w:jc w:val="both"/>
        <w:rPr>
          <w:rFonts w:ascii="Times New Roman" w:hAnsi="Times New Roman"/>
          <w:b/>
          <w:bCs/>
          <w:sz w:val="24"/>
          <w:szCs w:val="24"/>
        </w:rPr>
      </w:pPr>
      <w:r w:rsidRPr="00A6760E">
        <w:rPr>
          <w:rFonts w:ascii="Times New Roman" w:hAnsi="Times New Roman"/>
          <w:b/>
          <w:bCs/>
          <w:sz w:val="24"/>
          <w:szCs w:val="24"/>
        </w:rPr>
        <w:t>Schedule of Payments</w:t>
      </w:r>
    </w:p>
    <w:p w14:paraId="1953420C" w14:textId="77777777" w:rsidR="00A93BC6" w:rsidRPr="00A6760E" w:rsidRDefault="00A93BC6" w:rsidP="00A93BC6">
      <w:pPr>
        <w:widowControl w:val="0"/>
        <w:spacing w:after="0" w:line="240" w:lineRule="auto"/>
        <w:jc w:val="both"/>
        <w:rPr>
          <w:rFonts w:ascii="Times New Roman" w:hAnsi="Times New Roman"/>
          <w:b/>
          <w:bCs/>
          <w:sz w:val="24"/>
          <w:szCs w:val="24"/>
        </w:rPr>
      </w:pPr>
    </w:p>
    <w:p w14:paraId="2A197A5D" w14:textId="77777777" w:rsidR="00A93BC6" w:rsidRPr="00A6760E" w:rsidRDefault="00A93BC6" w:rsidP="00A93BC6">
      <w:pPr>
        <w:spacing w:after="0" w:line="240" w:lineRule="auto"/>
        <w:jc w:val="both"/>
        <w:rPr>
          <w:rFonts w:ascii="Times New Roman" w:hAnsi="Times New Roman"/>
          <w:sz w:val="24"/>
          <w:szCs w:val="24"/>
          <w:lang w:val="bs-Latn-BA" w:eastAsia="fr-FR"/>
        </w:rPr>
      </w:pPr>
      <w:r w:rsidRPr="00A6760E">
        <w:rPr>
          <w:rFonts w:ascii="Times New Roman" w:hAnsi="Times New Roman"/>
          <w:sz w:val="24"/>
          <w:szCs w:val="24"/>
          <w:lang w:val="bs-Latn-BA" w:eastAsia="fr-FR"/>
        </w:rPr>
        <w:t>The assignment will be compensated on the basis of the Lump-Sum contract provisions.</w:t>
      </w:r>
    </w:p>
    <w:p w14:paraId="2E780E83" w14:textId="77777777" w:rsidR="00A93BC6" w:rsidRPr="00A6760E" w:rsidRDefault="00A93BC6" w:rsidP="00A93BC6">
      <w:pPr>
        <w:widowControl w:val="0"/>
        <w:spacing w:after="0" w:line="240" w:lineRule="auto"/>
        <w:jc w:val="both"/>
        <w:rPr>
          <w:rFonts w:ascii="Times New Roman" w:hAnsi="Times New Roman"/>
          <w:b/>
          <w:bCs/>
          <w:sz w:val="24"/>
          <w:szCs w:val="24"/>
        </w:rPr>
      </w:pPr>
    </w:p>
    <w:p w14:paraId="4ED1916E" w14:textId="77777777" w:rsidR="00A93BC6" w:rsidRPr="00A6760E" w:rsidRDefault="00A93BC6" w:rsidP="00A93BC6">
      <w:pPr>
        <w:widowControl w:val="0"/>
        <w:spacing w:after="0" w:line="240" w:lineRule="auto"/>
        <w:jc w:val="both"/>
        <w:rPr>
          <w:rFonts w:ascii="Times New Roman" w:hAnsi="Times New Roman"/>
          <w:sz w:val="24"/>
          <w:szCs w:val="24"/>
        </w:rPr>
      </w:pPr>
      <w:r w:rsidRPr="00A6760E">
        <w:rPr>
          <w:rFonts w:ascii="Times New Roman" w:hAnsi="Times New Roman"/>
          <w:sz w:val="24"/>
          <w:szCs w:val="24"/>
        </w:rPr>
        <w:t>The schedule of payments will be as follow:</w:t>
      </w:r>
    </w:p>
    <w:p w14:paraId="58C4FAA2" w14:textId="77777777" w:rsidR="00A93BC6" w:rsidRPr="00A6760E" w:rsidRDefault="00A93BC6" w:rsidP="00A93BC6">
      <w:pPr>
        <w:widowControl w:val="0"/>
        <w:spacing w:after="0" w:line="240" w:lineRule="auto"/>
        <w:jc w:val="both"/>
        <w:rPr>
          <w:rFonts w:ascii="Times New Roman" w:hAnsi="Times New Roman"/>
          <w:sz w:val="24"/>
          <w:szCs w:val="24"/>
        </w:rPr>
      </w:pPr>
    </w:p>
    <w:p w14:paraId="17CFF23E" w14:textId="04FB74EC" w:rsidR="00A93BC6" w:rsidRPr="002A4AAE" w:rsidRDefault="00D725BA" w:rsidP="00A93BC6">
      <w:pPr>
        <w:widowControl w:val="0"/>
        <w:numPr>
          <w:ilvl w:val="0"/>
          <w:numId w:val="29"/>
        </w:numPr>
        <w:spacing w:after="0" w:line="240" w:lineRule="auto"/>
        <w:contextualSpacing/>
        <w:jc w:val="both"/>
        <w:rPr>
          <w:rFonts w:ascii="Times New Roman" w:hAnsi="Times New Roman" w:cs="Times New Roman"/>
          <w:sz w:val="24"/>
          <w:szCs w:val="24"/>
          <w:lang w:val="en-GB" w:eastAsia="fr-FR"/>
        </w:rPr>
      </w:pPr>
      <w:r w:rsidRPr="002A4AAE">
        <w:rPr>
          <w:rFonts w:ascii="Times New Roman" w:hAnsi="Times New Roman" w:cs="Times New Roman"/>
          <w:sz w:val="24"/>
          <w:szCs w:val="24"/>
          <w:lang w:val="en-GB" w:eastAsia="fr-FR"/>
        </w:rPr>
        <w:t>1</w:t>
      </w:r>
      <w:r w:rsidR="00A93BC6" w:rsidRPr="002A4AAE">
        <w:rPr>
          <w:rFonts w:ascii="Times New Roman" w:hAnsi="Times New Roman" w:cs="Times New Roman"/>
          <w:sz w:val="24"/>
          <w:szCs w:val="24"/>
          <w:lang w:val="en-GB" w:eastAsia="fr-FR"/>
        </w:rPr>
        <w:t>0% of the contract value</w:t>
      </w:r>
      <w:r w:rsidR="00A93BC6" w:rsidRPr="002A4AAE">
        <w:rPr>
          <w:rFonts w:ascii="Times New Roman" w:hAnsi="Times New Roman" w:cs="Times New Roman"/>
          <w:sz w:val="24"/>
          <w:szCs w:val="24"/>
        </w:rPr>
        <w:t xml:space="preserve"> will be paid upon </w:t>
      </w:r>
      <w:r w:rsidR="00A93BC6" w:rsidRPr="002A4AAE">
        <w:rPr>
          <w:rFonts w:ascii="Times New Roman" w:hAnsi="Times New Roman" w:cs="Times New Roman"/>
          <w:sz w:val="24"/>
          <w:szCs w:val="24"/>
          <w:lang w:val="en-GB" w:eastAsia="fr-FR"/>
        </w:rPr>
        <w:t xml:space="preserve">submission of the </w:t>
      </w:r>
      <w:r w:rsidR="00A93BC6" w:rsidRPr="002A4AAE">
        <w:rPr>
          <w:rFonts w:ascii="Times New Roman" w:hAnsi="Times New Roman" w:cs="Times New Roman"/>
          <w:sz w:val="24"/>
          <w:szCs w:val="24"/>
          <w:lang w:val="en-GB" w:eastAsia="bs-Latn-BA"/>
        </w:rPr>
        <w:t xml:space="preserve">Work plan </w:t>
      </w:r>
      <w:r w:rsidR="002A4AAE" w:rsidRPr="002A4AAE">
        <w:rPr>
          <w:rFonts w:ascii="Times New Roman" w:hAnsi="Times New Roman" w:cs="Times New Roman"/>
          <w:sz w:val="24"/>
          <w:szCs w:val="24"/>
        </w:rPr>
        <w:t xml:space="preserve">and Working Methodology </w:t>
      </w:r>
      <w:r w:rsidR="00A93BC6" w:rsidRPr="002A4AAE">
        <w:rPr>
          <w:rFonts w:ascii="Times New Roman" w:hAnsi="Times New Roman" w:cs="Times New Roman"/>
          <w:sz w:val="24"/>
          <w:szCs w:val="24"/>
        </w:rPr>
        <w:t>(as described in Terms of References), acceptable to the Client</w:t>
      </w:r>
    </w:p>
    <w:p w14:paraId="57A7E095" w14:textId="166DFA79" w:rsidR="005038DF" w:rsidRPr="00A6760E" w:rsidRDefault="005038DF" w:rsidP="005038DF">
      <w:pPr>
        <w:widowControl w:val="0"/>
        <w:numPr>
          <w:ilvl w:val="0"/>
          <w:numId w:val="29"/>
        </w:numPr>
        <w:autoSpaceDE w:val="0"/>
        <w:autoSpaceDN w:val="0"/>
        <w:adjustRightInd w:val="0"/>
        <w:spacing w:after="0"/>
        <w:ind w:right="73"/>
        <w:contextualSpacing/>
        <w:jc w:val="both"/>
        <w:rPr>
          <w:rFonts w:ascii="Times New Roman" w:hAnsi="Times New Roman" w:cs="Times New Roman"/>
          <w:sz w:val="24"/>
          <w:szCs w:val="24"/>
        </w:rPr>
      </w:pPr>
      <w:r w:rsidRPr="00A6760E">
        <w:rPr>
          <w:rFonts w:ascii="Times New Roman" w:hAnsi="Times New Roman" w:cs="Times New Roman"/>
          <w:sz w:val="24"/>
          <w:szCs w:val="24"/>
          <w:lang w:val="en-GB" w:eastAsia="fr-FR"/>
        </w:rPr>
        <w:t>40% of the contract value</w:t>
      </w:r>
      <w:r w:rsidRPr="00A6760E">
        <w:rPr>
          <w:rFonts w:ascii="Times New Roman" w:hAnsi="Times New Roman" w:cs="Times New Roman"/>
          <w:sz w:val="24"/>
          <w:szCs w:val="24"/>
        </w:rPr>
        <w:t xml:space="preserve"> will be paid upon </w:t>
      </w:r>
      <w:r w:rsidRPr="00A6760E">
        <w:rPr>
          <w:rFonts w:ascii="Times New Roman" w:hAnsi="Times New Roman" w:cs="Times New Roman"/>
          <w:sz w:val="24"/>
          <w:szCs w:val="24"/>
          <w:lang w:val="en-GB" w:eastAsia="fr-FR"/>
        </w:rPr>
        <w:t xml:space="preserve">submission of the </w:t>
      </w:r>
      <w:r w:rsidRPr="00A6760E">
        <w:rPr>
          <w:rFonts w:ascii="Times New Roman" w:hAnsi="Times New Roman" w:cs="Times New Roman"/>
          <w:sz w:val="24"/>
          <w:szCs w:val="24"/>
        </w:rPr>
        <w:t>Study of alternative systems for heating in buildings in FBIH</w:t>
      </w:r>
      <w:r w:rsidRPr="00A6760E">
        <w:rPr>
          <w:rFonts w:ascii="Times New Roman" w:eastAsia="Times New Roman" w:hAnsi="Times New Roman" w:cs="Times New Roman"/>
          <w:sz w:val="24"/>
          <w:szCs w:val="24"/>
        </w:rPr>
        <w:t xml:space="preserve"> with </w:t>
      </w:r>
      <w:r w:rsidRPr="00A6760E">
        <w:rPr>
          <w:rFonts w:ascii="Times New Roman" w:hAnsi="Times New Roman" w:cs="Times New Roman"/>
          <w:sz w:val="24"/>
          <w:szCs w:val="24"/>
        </w:rPr>
        <w:t>Database and Cartographic form created on the basis of the cadastral plans of all cadastral municipalities in the territory of the Federation of Bosnia and Herzegovina (as described in Terms of References), acceptable to the Client</w:t>
      </w:r>
    </w:p>
    <w:p w14:paraId="3EC6979D" w14:textId="40595D1D" w:rsidR="005038DF" w:rsidRPr="0072589D" w:rsidRDefault="005038DF" w:rsidP="00F935DF">
      <w:pPr>
        <w:pStyle w:val="ListParagraph"/>
        <w:widowControl w:val="0"/>
        <w:numPr>
          <w:ilvl w:val="0"/>
          <w:numId w:val="29"/>
        </w:numPr>
        <w:autoSpaceDE w:val="0"/>
        <w:autoSpaceDN w:val="0"/>
        <w:adjustRightInd w:val="0"/>
        <w:spacing w:line="276" w:lineRule="auto"/>
        <w:ind w:right="73"/>
        <w:jc w:val="both"/>
      </w:pPr>
      <w:r w:rsidRPr="007D6EF7">
        <w:rPr>
          <w:lang w:val="en-GB" w:eastAsia="fr-FR"/>
        </w:rPr>
        <w:t xml:space="preserve">40% of the </w:t>
      </w:r>
      <w:r w:rsidRPr="0072589D">
        <w:rPr>
          <w:lang w:val="en-GB" w:eastAsia="fr-FR"/>
        </w:rPr>
        <w:t>contract value</w:t>
      </w:r>
      <w:r w:rsidRPr="0072589D">
        <w:t xml:space="preserve"> will be paid upon </w:t>
      </w:r>
      <w:r w:rsidRPr="0072589D">
        <w:rPr>
          <w:lang w:val="en-GB" w:eastAsia="fr-FR"/>
        </w:rPr>
        <w:t xml:space="preserve">submission of the </w:t>
      </w:r>
      <w:r w:rsidRPr="0072589D">
        <w:t xml:space="preserve">Application for using the specified cartographic format of the database of alternative systems in the Federation of Bosnia and Herzegovina </w:t>
      </w:r>
      <w:r w:rsidR="002A4AAE" w:rsidRPr="0072589D">
        <w:t>and</w:t>
      </w:r>
      <w:r w:rsidRPr="0072589D">
        <w:t xml:space="preserve"> </w:t>
      </w:r>
      <w:r w:rsidR="002A4AAE" w:rsidRPr="0072589D">
        <w:t>Guidance for designers/architects for creating the legally obliged analysis of alternative heating systems</w:t>
      </w:r>
      <w:r w:rsidR="007D6EF7" w:rsidRPr="0072589D">
        <w:t xml:space="preserve"> with </w:t>
      </w:r>
      <w:r w:rsidR="002A4AAE" w:rsidRPr="0072589D">
        <w:t>standardized methodologies of calculation of the potential for different application scenarios (such as residential, industrial, commercial, public) and the linkage to the GIS map</w:t>
      </w:r>
      <w:r w:rsidR="007D6EF7" w:rsidRPr="0072589D">
        <w:t xml:space="preserve"> </w:t>
      </w:r>
      <w:r w:rsidRPr="0072589D">
        <w:t>(as described in Terms of References), acceptable to the Client</w:t>
      </w:r>
    </w:p>
    <w:p w14:paraId="7588F629" w14:textId="612CCD34" w:rsidR="005038DF" w:rsidRPr="00A6760E" w:rsidRDefault="005038DF" w:rsidP="005038DF">
      <w:pPr>
        <w:pStyle w:val="ListParagraph"/>
        <w:widowControl w:val="0"/>
        <w:numPr>
          <w:ilvl w:val="0"/>
          <w:numId w:val="29"/>
        </w:numPr>
        <w:autoSpaceDE w:val="0"/>
        <w:autoSpaceDN w:val="0"/>
        <w:adjustRightInd w:val="0"/>
        <w:spacing w:line="276" w:lineRule="auto"/>
        <w:ind w:right="73"/>
        <w:jc w:val="both"/>
      </w:pPr>
      <w:r w:rsidRPr="0072589D">
        <w:rPr>
          <w:lang w:val="en-GB" w:eastAsia="fr-FR"/>
        </w:rPr>
        <w:t>10% of the contract value</w:t>
      </w:r>
      <w:r w:rsidRPr="0072589D">
        <w:t xml:space="preserve"> will be paid upon </w:t>
      </w:r>
      <w:r w:rsidRPr="0072589D">
        <w:rPr>
          <w:lang w:val="en-GB" w:eastAsia="fr-FR"/>
        </w:rPr>
        <w:t xml:space="preserve">submission of the </w:t>
      </w:r>
      <w:r w:rsidRPr="0072589D">
        <w:t>Report on conducted Training to the designers a</w:t>
      </w:r>
      <w:r w:rsidRPr="00A6760E">
        <w:t>nd urban planners in municipal urban planning services to use the application/map of alternative heating systems (as described in Terms of References), acceptable to the Client</w:t>
      </w:r>
    </w:p>
    <w:p w14:paraId="02F05FD8" w14:textId="77777777" w:rsidR="00A93BC6" w:rsidRPr="00A6760E" w:rsidRDefault="00A93BC6" w:rsidP="00A93BC6">
      <w:pPr>
        <w:spacing w:after="0" w:line="240" w:lineRule="auto"/>
        <w:rPr>
          <w:rFonts w:ascii="Times New Roman" w:hAnsi="Times New Roman"/>
          <w:sz w:val="24"/>
          <w:szCs w:val="24"/>
        </w:rPr>
      </w:pPr>
    </w:p>
    <w:p w14:paraId="5A999C23" w14:textId="0D77AD99" w:rsidR="00A93BC6" w:rsidRPr="00A6760E" w:rsidRDefault="00A93BC6" w:rsidP="00A93BC6">
      <w:pPr>
        <w:jc w:val="both"/>
        <w:rPr>
          <w:rFonts w:ascii="Times New Roman" w:hAnsi="Times New Roman"/>
          <w:sz w:val="24"/>
          <w:szCs w:val="24"/>
        </w:rPr>
      </w:pPr>
      <w:r w:rsidRPr="00A6760E">
        <w:rPr>
          <w:rFonts w:ascii="Times New Roman" w:hAnsi="Times New Roman"/>
          <w:sz w:val="24"/>
          <w:szCs w:val="24"/>
        </w:rPr>
        <w:lastRenderedPageBreak/>
        <w:t>Selected Consultant for the assignment performance at the proposal stage will propose timeline for each of the above stated phases within the methodology of the technical proposal.</w:t>
      </w:r>
    </w:p>
    <w:p w14:paraId="0E7C896C" w14:textId="77777777" w:rsidR="004346EF" w:rsidRPr="00A6760E" w:rsidRDefault="004346EF" w:rsidP="004346EF">
      <w:pPr>
        <w:jc w:val="both"/>
        <w:rPr>
          <w:rFonts w:ascii="Times New Roman" w:hAnsi="Times New Roman" w:cs="Times New Roman"/>
          <w:b/>
          <w:sz w:val="24"/>
          <w:szCs w:val="24"/>
        </w:rPr>
      </w:pPr>
      <w:r w:rsidRPr="00A6760E">
        <w:rPr>
          <w:rFonts w:ascii="Times New Roman" w:hAnsi="Times New Roman" w:cs="Times New Roman"/>
          <w:b/>
          <w:sz w:val="24"/>
          <w:szCs w:val="24"/>
        </w:rPr>
        <w:t xml:space="preserve">Qualification requirements and basis for evaluation </w:t>
      </w:r>
    </w:p>
    <w:p w14:paraId="288698E1" w14:textId="5EA819EB" w:rsidR="00446637" w:rsidRPr="00A6760E" w:rsidRDefault="00446637" w:rsidP="00446637">
      <w:pPr>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rPr>
        <w:t xml:space="preserve">The Consultant should be a qualified firm or joint venture of firms (up to 3 companies for a joint venture) that have demonstrated experience in providing services in </w:t>
      </w:r>
      <w:r w:rsidR="00001474" w:rsidRPr="00A6760E">
        <w:rPr>
          <w:rFonts w:ascii="Times New Roman" w:eastAsia="Times New Roman" w:hAnsi="Times New Roman" w:cs="Times New Roman"/>
          <w:sz w:val="24"/>
          <w:szCs w:val="24"/>
        </w:rPr>
        <w:t xml:space="preserve">energy efficiency and </w:t>
      </w:r>
      <w:r w:rsidR="00001474" w:rsidRPr="00A6760E">
        <w:rPr>
          <w:rFonts w:ascii="Times New Roman" w:hAnsi="Times New Roman" w:cs="Times New Roman"/>
          <w:sz w:val="24"/>
          <w:szCs w:val="24"/>
        </w:rPr>
        <w:t>systems for heating in buildings</w:t>
      </w:r>
      <w:r w:rsidRPr="00A6760E">
        <w:rPr>
          <w:rFonts w:ascii="Times New Roman" w:eastAsia="Times New Roman" w:hAnsi="Times New Roman" w:cs="Times New Roman"/>
          <w:sz w:val="24"/>
          <w:szCs w:val="24"/>
        </w:rPr>
        <w:t xml:space="preserve">. The firm must propose a team capable of successfully carrying out all aspects of the </w:t>
      </w:r>
      <w:proofErr w:type="spellStart"/>
      <w:r w:rsidRPr="00A6760E">
        <w:rPr>
          <w:rFonts w:ascii="Times New Roman" w:eastAsia="Times New Roman" w:hAnsi="Times New Roman" w:cs="Times New Roman"/>
          <w:sz w:val="24"/>
          <w:szCs w:val="24"/>
        </w:rPr>
        <w:t>ToR</w:t>
      </w:r>
      <w:proofErr w:type="spellEnd"/>
      <w:r w:rsidRPr="00A6760E">
        <w:rPr>
          <w:rFonts w:ascii="Times New Roman" w:eastAsia="Times New Roman" w:hAnsi="Times New Roman" w:cs="Times New Roman"/>
          <w:sz w:val="24"/>
          <w:szCs w:val="24"/>
        </w:rPr>
        <w:t xml:space="preserve"> with in-depth experience </w:t>
      </w:r>
      <w:bookmarkStart w:id="3" w:name="_Hlk131427021"/>
      <w:r w:rsidR="000C4FF7" w:rsidRPr="00A6760E">
        <w:rPr>
          <w:rFonts w:ascii="Times New Roman" w:hAnsi="Times New Roman"/>
          <w:sz w:val="24"/>
          <w:szCs w:val="24"/>
        </w:rPr>
        <w:t>in the related fields</w:t>
      </w:r>
      <w:bookmarkEnd w:id="3"/>
      <w:r w:rsidRPr="00A6760E">
        <w:rPr>
          <w:rFonts w:ascii="Times New Roman" w:eastAsia="Times New Roman" w:hAnsi="Times New Roman" w:cs="Times New Roman"/>
          <w:sz w:val="24"/>
          <w:szCs w:val="24"/>
        </w:rPr>
        <w:t>. The Consultant shall demonstrate their capability to mobilize enough skilled staff for carrying out the project activities within the allocated timeframe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77F5786C" w14:textId="77777777" w:rsidR="00446637" w:rsidRPr="00A6760E" w:rsidRDefault="00446637" w:rsidP="00446637">
      <w:pPr>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rPr>
        <w:t>Interested consultants must provide information indicating that they are qualified to perform the services by fulfilling following requirements:</w:t>
      </w:r>
    </w:p>
    <w:p w14:paraId="1F19CE08" w14:textId="26B0337E" w:rsidR="00446637" w:rsidRPr="00A6760E" w:rsidRDefault="00446637" w:rsidP="00446637">
      <w:pPr>
        <w:numPr>
          <w:ilvl w:val="0"/>
          <w:numId w:val="17"/>
        </w:numPr>
        <w:spacing w:after="0" w:line="240" w:lineRule="auto"/>
        <w:contextualSpacing/>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rPr>
        <w:t>Company information: name, registration, address, telephone number, year of establishment, contact person for the project, fields of expertise;</w:t>
      </w:r>
    </w:p>
    <w:p w14:paraId="3C01DA0E" w14:textId="55DA7A07" w:rsidR="00446637" w:rsidRPr="00A6760E" w:rsidRDefault="00446637" w:rsidP="00446637">
      <w:pPr>
        <w:widowControl w:val="0"/>
        <w:numPr>
          <w:ilvl w:val="0"/>
          <w:numId w:val="17"/>
        </w:numPr>
        <w:tabs>
          <w:tab w:val="left" w:pos="0"/>
        </w:tabs>
        <w:autoSpaceDE w:val="0"/>
        <w:autoSpaceDN w:val="0"/>
        <w:adjustRightInd w:val="0"/>
        <w:spacing w:after="60" w:line="240" w:lineRule="auto"/>
        <w:jc w:val="both"/>
        <w:rPr>
          <w:rFonts w:ascii="Times New Roman" w:eastAsia="Times New Roman" w:hAnsi="Times New Roman" w:cs="Times New Roman"/>
          <w:spacing w:val="-2"/>
          <w:sz w:val="24"/>
          <w:szCs w:val="24"/>
        </w:rPr>
      </w:pPr>
      <w:r w:rsidRPr="00A6760E">
        <w:rPr>
          <w:rFonts w:ascii="Times New Roman" w:eastAsia="Times New Roman" w:hAnsi="Times New Roman" w:cs="Times New Roman"/>
          <w:spacing w:val="-2"/>
          <w:sz w:val="24"/>
          <w:szCs w:val="24"/>
        </w:rPr>
        <w:t>Minimum of 10 years of successful provision of services in area of energy efficiency</w:t>
      </w:r>
      <w:r w:rsidR="00D706AA" w:rsidRPr="00A6760E">
        <w:rPr>
          <w:rFonts w:ascii="Times New Roman" w:eastAsia="Times New Roman" w:hAnsi="Times New Roman" w:cs="Times New Roman"/>
          <w:spacing w:val="-2"/>
          <w:sz w:val="24"/>
          <w:szCs w:val="24"/>
        </w:rPr>
        <w:t xml:space="preserve"> </w:t>
      </w:r>
      <w:r w:rsidR="00A6760E" w:rsidRPr="00A6760E">
        <w:rPr>
          <w:rFonts w:ascii="Times New Roman" w:eastAsia="Times New Roman" w:hAnsi="Times New Roman" w:cs="Times New Roman"/>
          <w:spacing w:val="-2"/>
          <w:sz w:val="24"/>
          <w:szCs w:val="24"/>
        </w:rPr>
        <w:t>analysis and providing educational activities</w:t>
      </w:r>
    </w:p>
    <w:p w14:paraId="2E171A10" w14:textId="77777777" w:rsidR="00446637" w:rsidRPr="00A6760E" w:rsidRDefault="00446637" w:rsidP="00446637">
      <w:pPr>
        <w:numPr>
          <w:ilvl w:val="0"/>
          <w:numId w:val="17"/>
        </w:numPr>
        <w:spacing w:after="0" w:line="240" w:lineRule="auto"/>
        <w:contextualSpacing/>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rPr>
        <w:t>Confirmation on no obligations relating to the payment of direct and indirect taxes in accordance with the relevant laws of Bosnia and Herzegovina (may not be older than three (3) months) or with the relevant law of the country from the EOI submitter;</w:t>
      </w:r>
    </w:p>
    <w:p w14:paraId="474F9C86" w14:textId="5F7809A1" w:rsidR="00446637" w:rsidRPr="00A6760E" w:rsidRDefault="00446637" w:rsidP="00446637">
      <w:pPr>
        <w:numPr>
          <w:ilvl w:val="0"/>
          <w:numId w:val="17"/>
        </w:numPr>
        <w:spacing w:after="0" w:line="240" w:lineRule="auto"/>
        <w:contextualSpacing/>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rPr>
        <w:t xml:space="preserve">Hold a license from Ministry of Spatial Planning of the Federation of BiH for performing energy audit and certification of buildings for complex building systems in FBH or </w:t>
      </w:r>
      <w:r w:rsidR="00A6760E" w:rsidRPr="00A6760E">
        <w:rPr>
          <w:rFonts w:ascii="Times New Roman" w:eastAsia="Times New Roman" w:hAnsi="Times New Roman" w:cs="Times New Roman"/>
          <w:sz w:val="24"/>
          <w:szCs w:val="24"/>
        </w:rPr>
        <w:t xml:space="preserve">if </w:t>
      </w:r>
      <w:r w:rsidRPr="00A6760E">
        <w:rPr>
          <w:rFonts w:ascii="Times New Roman" w:eastAsia="Times New Roman" w:hAnsi="Times New Roman" w:cs="Times New Roman"/>
          <w:sz w:val="24"/>
          <w:szCs w:val="24"/>
        </w:rPr>
        <w:t>not available will be obtained within 30 days as condition to sign the contract. The Consultant shall provide a confirmation along with the EOI that he will secure the license in case he is selected to submit technical/financial proposals.</w:t>
      </w:r>
    </w:p>
    <w:p w14:paraId="543489CF" w14:textId="0F6E7DFF" w:rsidR="00446637" w:rsidRPr="00A6760E" w:rsidRDefault="00446637" w:rsidP="00446637">
      <w:pPr>
        <w:numPr>
          <w:ilvl w:val="0"/>
          <w:numId w:val="17"/>
        </w:numPr>
        <w:spacing w:after="0" w:line="240" w:lineRule="auto"/>
        <w:contextualSpacing/>
        <w:jc w:val="both"/>
        <w:rPr>
          <w:rFonts w:ascii="Times New Roman" w:eastAsia="Times New Roman" w:hAnsi="Times New Roman" w:cs="Times New Roman"/>
          <w:sz w:val="24"/>
          <w:szCs w:val="24"/>
          <w:lang w:eastAsia="bs-Latn-BA"/>
        </w:rPr>
      </w:pPr>
      <w:r w:rsidRPr="00A6760E">
        <w:rPr>
          <w:rFonts w:ascii="Times New Roman" w:eastAsia="Times New Roman" w:hAnsi="Times New Roman" w:cs="Times New Roman"/>
          <w:sz w:val="24"/>
          <w:szCs w:val="24"/>
        </w:rPr>
        <w:t xml:space="preserve">Details of experience in minimum two (2) similar assignments </w:t>
      </w:r>
      <w:r w:rsidR="00A6760E" w:rsidRPr="00A6760E">
        <w:rPr>
          <w:rFonts w:ascii="Times New Roman" w:eastAsia="Times New Roman" w:hAnsi="Times New Roman" w:cs="Times New Roman"/>
          <w:sz w:val="24"/>
          <w:szCs w:val="24"/>
        </w:rPr>
        <w:t xml:space="preserve">on the area of at least similar in size to Federation BiH </w:t>
      </w:r>
      <w:r w:rsidRPr="00A6760E">
        <w:rPr>
          <w:rFonts w:ascii="Times New Roman" w:eastAsia="Times New Roman" w:hAnsi="Times New Roman" w:cs="Times New Roman"/>
          <w:sz w:val="24"/>
          <w:szCs w:val="24"/>
        </w:rPr>
        <w:t>undertaken in last five (5) years, including value of consulting services, location, name of the Client, type of service provided, contract period of execution</w:t>
      </w:r>
    </w:p>
    <w:p w14:paraId="7E97AED3" w14:textId="4093200C" w:rsidR="00446637" w:rsidRPr="00A6760E" w:rsidRDefault="00446637" w:rsidP="00446637">
      <w:pPr>
        <w:numPr>
          <w:ilvl w:val="0"/>
          <w:numId w:val="17"/>
        </w:numPr>
        <w:spacing w:after="0" w:line="240" w:lineRule="auto"/>
        <w:contextualSpacing/>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rPr>
        <w:t xml:space="preserve">Curricula Vitae (short version, specifying experience </w:t>
      </w:r>
      <w:bookmarkStart w:id="4" w:name="_Hlk131427121"/>
      <w:r w:rsidR="000C4FF7" w:rsidRPr="00A6760E">
        <w:rPr>
          <w:rFonts w:ascii="Times New Roman" w:hAnsi="Times New Roman"/>
          <w:sz w:val="24"/>
          <w:szCs w:val="24"/>
        </w:rPr>
        <w:t>in similar assignments</w:t>
      </w:r>
      <w:bookmarkEnd w:id="4"/>
      <w:r w:rsidRPr="00A6760E">
        <w:rPr>
          <w:rFonts w:ascii="Times New Roman" w:eastAsia="Times New Roman" w:hAnsi="Times New Roman" w:cs="Times New Roman"/>
          <w:sz w:val="24"/>
          <w:szCs w:val="24"/>
        </w:rPr>
        <w:t xml:space="preserve">, </w:t>
      </w:r>
      <w:r w:rsidR="00A6760E" w:rsidRPr="00A6760E">
        <w:rPr>
          <w:rFonts w:ascii="Times New Roman" w:eastAsia="Times New Roman" w:hAnsi="Times New Roman" w:cs="Times New Roman"/>
          <w:sz w:val="24"/>
          <w:szCs w:val="24"/>
        </w:rPr>
        <w:t xml:space="preserve">seven </w:t>
      </w:r>
      <w:r w:rsidRPr="00A6760E">
        <w:rPr>
          <w:rFonts w:ascii="Times New Roman" w:eastAsia="Times New Roman" w:hAnsi="Times New Roman" w:cs="Times New Roman"/>
          <w:sz w:val="24"/>
          <w:szCs w:val="24"/>
        </w:rPr>
        <w:t>(</w:t>
      </w:r>
      <w:r w:rsidR="00A6760E" w:rsidRPr="00A6760E">
        <w:rPr>
          <w:rFonts w:ascii="Times New Roman" w:eastAsia="Times New Roman" w:hAnsi="Times New Roman" w:cs="Times New Roman"/>
          <w:sz w:val="24"/>
          <w:szCs w:val="24"/>
        </w:rPr>
        <w:t>7</w:t>
      </w:r>
      <w:r w:rsidRPr="00A6760E">
        <w:rPr>
          <w:rFonts w:ascii="Times New Roman" w:eastAsia="Times New Roman" w:hAnsi="Times New Roman" w:cs="Times New Roman"/>
          <w:sz w:val="24"/>
          <w:szCs w:val="24"/>
        </w:rPr>
        <w:t>) CVs of key personnel who will be working on the assignment(s) with minimum:</w:t>
      </w:r>
    </w:p>
    <w:p w14:paraId="1C1AD2AF" w14:textId="13E67FF3" w:rsidR="00446637" w:rsidRPr="00A6760E" w:rsidRDefault="00446637" w:rsidP="00446637">
      <w:pPr>
        <w:numPr>
          <w:ilvl w:val="1"/>
          <w:numId w:val="17"/>
        </w:numPr>
        <w:spacing w:after="0" w:line="240" w:lineRule="auto"/>
        <w:contextualSpacing/>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lang w:val="en-GB"/>
        </w:rPr>
        <w:t xml:space="preserve">Team Leader, responsible for managing/overseeing the entire consultancy contract implementation; University degree (Master’s equivalent) in </w:t>
      </w:r>
      <w:r w:rsidR="000C4FF7" w:rsidRPr="00A6760E">
        <w:rPr>
          <w:rFonts w:ascii="Times New Roman" w:eastAsia="Times New Roman" w:hAnsi="Times New Roman" w:cs="Times New Roman"/>
          <w:sz w:val="24"/>
          <w:szCs w:val="24"/>
          <w:lang w:val="en-GB"/>
        </w:rPr>
        <w:t>mechanical</w:t>
      </w:r>
      <w:r w:rsidR="00A611B5" w:rsidRPr="00A6760E">
        <w:rPr>
          <w:rFonts w:ascii="Times New Roman" w:eastAsia="Times New Roman" w:hAnsi="Times New Roman" w:cs="Times New Roman"/>
          <w:sz w:val="24"/>
          <w:szCs w:val="24"/>
          <w:lang w:val="en-GB"/>
        </w:rPr>
        <w:t xml:space="preserve"> or electrical</w:t>
      </w:r>
      <w:r w:rsidR="000C4FF7" w:rsidRPr="00A6760E">
        <w:rPr>
          <w:rFonts w:ascii="Times New Roman" w:eastAsia="Times New Roman" w:hAnsi="Times New Roman" w:cs="Times New Roman"/>
          <w:sz w:val="24"/>
          <w:szCs w:val="24"/>
          <w:lang w:val="en-GB"/>
        </w:rPr>
        <w:t xml:space="preserve"> e</w:t>
      </w:r>
      <w:r w:rsidR="007A4718" w:rsidRPr="00A6760E">
        <w:rPr>
          <w:rFonts w:ascii="Times New Roman" w:eastAsia="Times New Roman" w:hAnsi="Times New Roman" w:cs="Times New Roman"/>
          <w:sz w:val="24"/>
          <w:szCs w:val="24"/>
          <w:lang w:val="en-GB"/>
        </w:rPr>
        <w:t>n</w:t>
      </w:r>
      <w:r w:rsidR="000C4FF7" w:rsidRPr="00A6760E">
        <w:rPr>
          <w:rFonts w:ascii="Times New Roman" w:eastAsia="Times New Roman" w:hAnsi="Times New Roman" w:cs="Times New Roman"/>
          <w:sz w:val="24"/>
          <w:szCs w:val="24"/>
          <w:lang w:val="en-GB"/>
        </w:rPr>
        <w:t>g</w:t>
      </w:r>
      <w:r w:rsidR="00BA4283" w:rsidRPr="00A6760E">
        <w:rPr>
          <w:rFonts w:ascii="Times New Roman" w:eastAsia="Times New Roman" w:hAnsi="Times New Roman" w:cs="Times New Roman"/>
          <w:sz w:val="24"/>
          <w:szCs w:val="24"/>
          <w:lang w:val="en-GB"/>
        </w:rPr>
        <w:t>i</w:t>
      </w:r>
      <w:r w:rsidR="000C4FF7" w:rsidRPr="00A6760E">
        <w:rPr>
          <w:rFonts w:ascii="Times New Roman" w:eastAsia="Times New Roman" w:hAnsi="Times New Roman" w:cs="Times New Roman"/>
          <w:sz w:val="24"/>
          <w:szCs w:val="24"/>
          <w:lang w:val="en-GB"/>
        </w:rPr>
        <w:t>n</w:t>
      </w:r>
      <w:r w:rsidR="00BA4283" w:rsidRPr="00A6760E">
        <w:rPr>
          <w:rFonts w:ascii="Times New Roman" w:eastAsia="Times New Roman" w:hAnsi="Times New Roman" w:cs="Times New Roman"/>
          <w:sz w:val="24"/>
          <w:szCs w:val="24"/>
          <w:lang w:val="en-GB"/>
        </w:rPr>
        <w:t>ee</w:t>
      </w:r>
      <w:r w:rsidR="000C4FF7" w:rsidRPr="00A6760E">
        <w:rPr>
          <w:rFonts w:ascii="Times New Roman" w:eastAsia="Times New Roman" w:hAnsi="Times New Roman" w:cs="Times New Roman"/>
          <w:sz w:val="24"/>
          <w:szCs w:val="24"/>
          <w:lang w:val="en-GB"/>
        </w:rPr>
        <w:t>ring</w:t>
      </w:r>
      <w:r w:rsidR="00A6760E" w:rsidRPr="00A6760E">
        <w:rPr>
          <w:rFonts w:ascii="Times New Roman" w:eastAsia="Times New Roman" w:hAnsi="Times New Roman" w:cs="Times New Roman"/>
          <w:sz w:val="24"/>
          <w:szCs w:val="24"/>
          <w:lang w:val="en-GB"/>
        </w:rPr>
        <w:t xml:space="preserve"> with the competence exam passed</w:t>
      </w:r>
      <w:r w:rsidRPr="00A6760E">
        <w:rPr>
          <w:rFonts w:ascii="Times New Roman" w:eastAsia="Times New Roman" w:hAnsi="Times New Roman" w:cs="Times New Roman"/>
          <w:sz w:val="24"/>
          <w:szCs w:val="24"/>
        </w:rPr>
        <w:t xml:space="preserve">; </w:t>
      </w:r>
      <w:r w:rsidR="00A6760E" w:rsidRPr="00A6760E">
        <w:rPr>
          <w:rFonts w:ascii="Times New Roman" w:eastAsia="Times New Roman" w:hAnsi="Times New Roman" w:cs="Times New Roman"/>
          <w:sz w:val="24"/>
          <w:szCs w:val="24"/>
        </w:rPr>
        <w:t xml:space="preserve">with a valid GIS certificate; </w:t>
      </w:r>
      <w:r w:rsidRPr="00A6760E">
        <w:rPr>
          <w:rFonts w:ascii="Times New Roman" w:eastAsia="Times New Roman" w:hAnsi="Times New Roman" w:cs="Times New Roman"/>
          <w:sz w:val="24"/>
          <w:szCs w:val="24"/>
        </w:rPr>
        <w:t>a minimum of ten (10) years of experience in relevant field</w:t>
      </w:r>
    </w:p>
    <w:p w14:paraId="4C114B21" w14:textId="0002A95F" w:rsidR="00446637" w:rsidRPr="00A6760E" w:rsidRDefault="00446637" w:rsidP="00446637">
      <w:pPr>
        <w:numPr>
          <w:ilvl w:val="1"/>
          <w:numId w:val="17"/>
        </w:numPr>
        <w:spacing w:after="0" w:line="240" w:lineRule="auto"/>
        <w:contextualSpacing/>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lang w:val="en-GB"/>
        </w:rPr>
        <w:t xml:space="preserve">At least </w:t>
      </w:r>
      <w:r w:rsidR="00BA4283" w:rsidRPr="00A6760E">
        <w:rPr>
          <w:rFonts w:ascii="Times New Roman" w:eastAsia="Times New Roman" w:hAnsi="Times New Roman" w:cs="Times New Roman"/>
          <w:sz w:val="24"/>
          <w:szCs w:val="24"/>
          <w:lang w:val="en-GB"/>
        </w:rPr>
        <w:t>one</w:t>
      </w:r>
      <w:r w:rsidRPr="00A6760E">
        <w:rPr>
          <w:rFonts w:ascii="Times New Roman" w:eastAsia="Times New Roman" w:hAnsi="Times New Roman" w:cs="Times New Roman"/>
          <w:sz w:val="24"/>
          <w:szCs w:val="24"/>
          <w:lang w:val="en-GB"/>
        </w:rPr>
        <w:t xml:space="preserve"> (</w:t>
      </w:r>
      <w:r w:rsidR="00BA4283" w:rsidRPr="00A6760E">
        <w:rPr>
          <w:rFonts w:ascii="Times New Roman" w:eastAsia="Times New Roman" w:hAnsi="Times New Roman" w:cs="Times New Roman"/>
          <w:sz w:val="24"/>
          <w:szCs w:val="24"/>
          <w:lang w:val="en-GB"/>
        </w:rPr>
        <w:t>1</w:t>
      </w:r>
      <w:r w:rsidRPr="00A6760E">
        <w:rPr>
          <w:rFonts w:ascii="Times New Roman" w:eastAsia="Times New Roman" w:hAnsi="Times New Roman" w:cs="Times New Roman"/>
          <w:sz w:val="24"/>
          <w:szCs w:val="24"/>
          <w:lang w:val="en-GB"/>
        </w:rPr>
        <w:t xml:space="preserve">) graduate architect and/or civil engineers with the competence exam passed and at least five (5) years of work experience in relevant field; </w:t>
      </w:r>
    </w:p>
    <w:p w14:paraId="4E7C1CBC" w14:textId="0CC736B7" w:rsidR="00446637" w:rsidRPr="00A6760E" w:rsidRDefault="00446637" w:rsidP="00446637">
      <w:pPr>
        <w:numPr>
          <w:ilvl w:val="1"/>
          <w:numId w:val="17"/>
        </w:numPr>
        <w:spacing w:after="0" w:line="240" w:lineRule="auto"/>
        <w:contextualSpacing/>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lang w:val="en-GB"/>
        </w:rPr>
        <w:t xml:space="preserve">At least one (1) mechanical engineer with the competence exam passed and at least five (5) years of work experience in relevant field; </w:t>
      </w:r>
    </w:p>
    <w:p w14:paraId="518ACF1D" w14:textId="6F586129" w:rsidR="00A6760E" w:rsidRPr="00A6760E" w:rsidRDefault="00A6760E" w:rsidP="00A6760E">
      <w:pPr>
        <w:numPr>
          <w:ilvl w:val="1"/>
          <w:numId w:val="17"/>
        </w:numPr>
        <w:spacing w:after="0" w:line="240" w:lineRule="auto"/>
        <w:contextualSpacing/>
        <w:jc w:val="both"/>
        <w:rPr>
          <w:rFonts w:ascii="Times New Roman" w:eastAsia="Times New Roman" w:hAnsi="Times New Roman" w:cs="Times New Roman"/>
          <w:sz w:val="24"/>
          <w:szCs w:val="24"/>
        </w:rPr>
      </w:pPr>
      <w:r w:rsidRPr="00A6760E">
        <w:rPr>
          <w:rFonts w:ascii="Times New Roman" w:eastAsia="Times New Roman" w:hAnsi="Times New Roman" w:cs="Times New Roman"/>
          <w:sz w:val="24"/>
          <w:szCs w:val="24"/>
          <w:lang w:val="en-GB"/>
        </w:rPr>
        <w:t xml:space="preserve">At least one (1) electrical engineer with the competence exam passed and at least five (5) years of work experience in relevant field; </w:t>
      </w:r>
    </w:p>
    <w:p w14:paraId="58574804" w14:textId="026C2ED8" w:rsidR="00B01EA9" w:rsidRPr="00A6760E" w:rsidRDefault="00B01EA9" w:rsidP="00B01EA9">
      <w:pPr>
        <w:numPr>
          <w:ilvl w:val="1"/>
          <w:numId w:val="17"/>
        </w:numPr>
        <w:spacing w:after="0" w:line="240" w:lineRule="auto"/>
        <w:contextualSpacing/>
        <w:jc w:val="both"/>
        <w:rPr>
          <w:rFonts w:ascii="Times New Roman" w:hAnsi="Times New Roman"/>
          <w:sz w:val="24"/>
          <w:szCs w:val="24"/>
        </w:rPr>
      </w:pPr>
      <w:r w:rsidRPr="00A6760E">
        <w:rPr>
          <w:rFonts w:ascii="Times New Roman" w:hAnsi="Times New Roman"/>
          <w:sz w:val="24"/>
          <w:szCs w:val="24"/>
          <w:lang w:val="en-GB"/>
        </w:rPr>
        <w:lastRenderedPageBreak/>
        <w:t xml:space="preserve">At least one (1) IT engineer with </w:t>
      </w:r>
      <w:r w:rsidR="00A6760E" w:rsidRPr="00A6760E">
        <w:rPr>
          <w:rFonts w:ascii="Times New Roman" w:hAnsi="Times New Roman"/>
          <w:sz w:val="24"/>
          <w:szCs w:val="24"/>
          <w:lang w:val="en-GB"/>
        </w:rPr>
        <w:t xml:space="preserve">at least </w:t>
      </w:r>
      <w:r w:rsidR="008A5E1C" w:rsidRPr="00A6760E">
        <w:rPr>
          <w:rFonts w:ascii="Times New Roman" w:hAnsi="Times New Roman"/>
          <w:sz w:val="24"/>
          <w:szCs w:val="24"/>
          <w:lang w:val="en-GB"/>
        </w:rPr>
        <w:t>five</w:t>
      </w:r>
      <w:r w:rsidRPr="00A6760E">
        <w:rPr>
          <w:rFonts w:ascii="Times New Roman" w:hAnsi="Times New Roman"/>
          <w:sz w:val="24"/>
          <w:szCs w:val="24"/>
          <w:lang w:val="en-GB"/>
        </w:rPr>
        <w:t xml:space="preserve"> (</w:t>
      </w:r>
      <w:r w:rsidR="008A5E1C" w:rsidRPr="00A6760E">
        <w:rPr>
          <w:rFonts w:ascii="Times New Roman" w:hAnsi="Times New Roman"/>
          <w:sz w:val="24"/>
          <w:szCs w:val="24"/>
          <w:lang w:val="en-GB"/>
        </w:rPr>
        <w:t>5</w:t>
      </w:r>
      <w:r w:rsidRPr="00A6760E">
        <w:rPr>
          <w:rFonts w:ascii="Times New Roman" w:hAnsi="Times New Roman"/>
          <w:sz w:val="24"/>
          <w:szCs w:val="24"/>
          <w:lang w:val="en-GB"/>
        </w:rPr>
        <w:t>) years of work experience in database development and administration;</w:t>
      </w:r>
    </w:p>
    <w:p w14:paraId="7AD2972F" w14:textId="77777777" w:rsidR="008D41A5" w:rsidRDefault="00A6760E" w:rsidP="008D41A5">
      <w:pPr>
        <w:numPr>
          <w:ilvl w:val="1"/>
          <w:numId w:val="17"/>
        </w:numPr>
        <w:spacing w:after="0" w:line="240" w:lineRule="auto"/>
        <w:contextualSpacing/>
        <w:jc w:val="both"/>
        <w:rPr>
          <w:rFonts w:ascii="Times New Roman" w:hAnsi="Times New Roman" w:cs="Times New Roman"/>
          <w:sz w:val="24"/>
          <w:szCs w:val="24"/>
        </w:rPr>
      </w:pPr>
      <w:r w:rsidRPr="00A6760E">
        <w:rPr>
          <w:rFonts w:ascii="Times New Roman" w:hAnsi="Times New Roman"/>
          <w:sz w:val="24"/>
          <w:szCs w:val="24"/>
          <w:lang w:val="en-GB"/>
        </w:rPr>
        <w:t xml:space="preserve">At least one (1) GIS expert, with a valid GIS certificate with at least five (5) years </w:t>
      </w:r>
      <w:r w:rsidRPr="008D41A5">
        <w:rPr>
          <w:rFonts w:ascii="Times New Roman" w:hAnsi="Times New Roman" w:cs="Times New Roman"/>
          <w:sz w:val="24"/>
          <w:szCs w:val="24"/>
          <w:lang w:val="en-GB"/>
        </w:rPr>
        <w:t>of work experience in database development and administration;</w:t>
      </w:r>
    </w:p>
    <w:p w14:paraId="1A3C0F89" w14:textId="11034B1E" w:rsidR="008D41A5" w:rsidRPr="008D41A5" w:rsidRDefault="008D41A5" w:rsidP="008D41A5">
      <w:pPr>
        <w:numPr>
          <w:ilvl w:val="1"/>
          <w:numId w:val="17"/>
        </w:numPr>
        <w:spacing w:after="0" w:line="240" w:lineRule="auto"/>
        <w:contextualSpacing/>
        <w:jc w:val="both"/>
        <w:rPr>
          <w:rFonts w:ascii="Times New Roman" w:hAnsi="Times New Roman" w:cs="Times New Roman"/>
          <w:sz w:val="24"/>
          <w:szCs w:val="24"/>
        </w:rPr>
      </w:pPr>
      <w:r w:rsidRPr="008D41A5">
        <w:rPr>
          <w:rFonts w:ascii="Times New Roman" w:hAnsi="Times New Roman" w:cs="Times New Roman"/>
          <w:sz w:val="24"/>
          <w:szCs w:val="24"/>
        </w:rPr>
        <w:t xml:space="preserve">At least one (1) </w:t>
      </w:r>
      <w:r w:rsidRPr="008D41A5">
        <w:rPr>
          <w:rFonts w:ascii="Times New Roman" w:hAnsi="Times New Roman" w:cs="Times New Roman"/>
          <w:sz w:val="24"/>
          <w:szCs w:val="24"/>
          <w:lang w:val="en-GB"/>
        </w:rPr>
        <w:t xml:space="preserve">expert for energy engineering, with expertise in heating systems, and planning of renewable energy systems, </w:t>
      </w:r>
    </w:p>
    <w:p w14:paraId="0A6739C8" w14:textId="7B65137A" w:rsidR="00446637" w:rsidRPr="008D41A5" w:rsidRDefault="00446637" w:rsidP="00446637">
      <w:pPr>
        <w:numPr>
          <w:ilvl w:val="1"/>
          <w:numId w:val="17"/>
        </w:numPr>
        <w:spacing w:after="0" w:line="240" w:lineRule="auto"/>
        <w:contextualSpacing/>
        <w:jc w:val="both"/>
        <w:rPr>
          <w:rFonts w:ascii="Times New Roman" w:eastAsia="Times New Roman" w:hAnsi="Times New Roman" w:cs="Times New Roman"/>
          <w:sz w:val="24"/>
          <w:szCs w:val="24"/>
        </w:rPr>
      </w:pPr>
      <w:r w:rsidRPr="008D41A5">
        <w:rPr>
          <w:rFonts w:ascii="Times New Roman" w:eastAsia="Times New Roman" w:hAnsi="Times New Roman" w:cs="Times New Roman"/>
          <w:sz w:val="24"/>
          <w:szCs w:val="24"/>
          <w:lang w:val="en-GB"/>
        </w:rPr>
        <w:t xml:space="preserve">One (1) administrative assistant with experience in </w:t>
      </w:r>
      <w:r w:rsidR="007D7D80" w:rsidRPr="008D41A5">
        <w:rPr>
          <w:rFonts w:ascii="Times New Roman" w:hAnsi="Times New Roman" w:cs="Times New Roman"/>
          <w:sz w:val="24"/>
          <w:szCs w:val="24"/>
          <w:lang w:val="en-GB"/>
        </w:rPr>
        <w:t>relevant field</w:t>
      </w:r>
      <w:r w:rsidRPr="008D41A5">
        <w:rPr>
          <w:rFonts w:ascii="Times New Roman" w:eastAsia="Times New Roman" w:hAnsi="Times New Roman" w:cs="Times New Roman"/>
          <w:sz w:val="24"/>
          <w:szCs w:val="24"/>
          <w:lang w:val="en-GB"/>
        </w:rPr>
        <w:t>.</w:t>
      </w:r>
    </w:p>
    <w:p w14:paraId="35206D32" w14:textId="77777777" w:rsidR="00446637" w:rsidRPr="008D41A5" w:rsidRDefault="00446637" w:rsidP="00446637">
      <w:pPr>
        <w:spacing w:after="0"/>
        <w:jc w:val="both"/>
        <w:rPr>
          <w:rFonts w:ascii="Times New Roman" w:eastAsia="Times New Roman" w:hAnsi="Times New Roman" w:cs="Times New Roman"/>
          <w:sz w:val="24"/>
          <w:szCs w:val="24"/>
        </w:rPr>
      </w:pPr>
    </w:p>
    <w:p w14:paraId="0AFC4681" w14:textId="77777777" w:rsidR="004346EF" w:rsidRPr="00A6760E" w:rsidRDefault="004346EF" w:rsidP="0050522C">
      <w:pPr>
        <w:spacing w:after="0"/>
        <w:jc w:val="both"/>
        <w:rPr>
          <w:rFonts w:ascii="Times New Roman" w:hAnsi="Times New Roman" w:cs="Times New Roman"/>
          <w:sz w:val="24"/>
          <w:szCs w:val="24"/>
        </w:rPr>
      </w:pPr>
    </w:p>
    <w:p w14:paraId="2ADE562C" w14:textId="77777777" w:rsidR="00CE61DE" w:rsidRPr="00A6760E" w:rsidRDefault="00CE61DE" w:rsidP="00AA40D3">
      <w:pPr>
        <w:pStyle w:val="NormalWeb"/>
        <w:spacing w:before="0" w:beforeAutospacing="0" w:after="0" w:afterAutospacing="0"/>
        <w:jc w:val="both"/>
      </w:pPr>
    </w:p>
    <w:p w14:paraId="2E9C8D82" w14:textId="77777777" w:rsidR="00CE61DE" w:rsidRPr="00A6760E" w:rsidRDefault="00CE61DE" w:rsidP="00AA40D3">
      <w:pPr>
        <w:autoSpaceDE w:val="0"/>
        <w:autoSpaceDN w:val="0"/>
        <w:adjustRightInd w:val="0"/>
        <w:jc w:val="both"/>
        <w:rPr>
          <w:rFonts w:ascii="Times New Roman" w:hAnsi="Times New Roman" w:cs="Times New Roman"/>
          <w:sz w:val="24"/>
          <w:szCs w:val="24"/>
        </w:rPr>
      </w:pPr>
    </w:p>
    <w:p w14:paraId="46ED7E8E" w14:textId="77777777" w:rsidR="00CE61DE" w:rsidRPr="00A6760E" w:rsidRDefault="00CE61DE" w:rsidP="00AA40D3">
      <w:pPr>
        <w:jc w:val="both"/>
        <w:rPr>
          <w:sz w:val="24"/>
          <w:szCs w:val="24"/>
        </w:rPr>
      </w:pPr>
    </w:p>
    <w:sectPr w:rsidR="00CE61DE" w:rsidRPr="00A676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85F2" w14:textId="77777777" w:rsidR="005D4B2C" w:rsidRDefault="005D4B2C" w:rsidP="000F76AC">
      <w:pPr>
        <w:spacing w:after="0" w:line="240" w:lineRule="auto"/>
      </w:pPr>
      <w:r>
        <w:separator/>
      </w:r>
    </w:p>
  </w:endnote>
  <w:endnote w:type="continuationSeparator" w:id="0">
    <w:p w14:paraId="7A916613" w14:textId="77777777" w:rsidR="005D4B2C" w:rsidRDefault="005D4B2C" w:rsidP="000F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9630C" w14:textId="77777777" w:rsidR="005D4B2C" w:rsidRDefault="005D4B2C" w:rsidP="000F76AC">
      <w:pPr>
        <w:spacing w:after="0" w:line="240" w:lineRule="auto"/>
      </w:pPr>
      <w:r>
        <w:separator/>
      </w:r>
    </w:p>
  </w:footnote>
  <w:footnote w:type="continuationSeparator" w:id="0">
    <w:p w14:paraId="1B4CFD98" w14:textId="77777777" w:rsidR="005D4B2C" w:rsidRDefault="005D4B2C" w:rsidP="000F76AC">
      <w:pPr>
        <w:spacing w:after="0" w:line="240" w:lineRule="auto"/>
      </w:pPr>
      <w:r>
        <w:continuationSeparator/>
      </w:r>
    </w:p>
  </w:footnote>
  <w:footnote w:id="1">
    <w:p w14:paraId="5CA6BAF2" w14:textId="60D3EEAE" w:rsidR="00A6760E" w:rsidRDefault="00A6760E">
      <w:pPr>
        <w:pStyle w:val="FootnoteText"/>
      </w:pPr>
      <w:r>
        <w:rPr>
          <w:rStyle w:val="FootnoteReference"/>
        </w:rPr>
        <w:footnoteRef/>
      </w:r>
      <w:r>
        <w:t xml:space="preserve"> The FMPP will provide cadastral data from the Federal Administration for Geodetic and Property Affairs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428"/>
    <w:multiLevelType w:val="hybridMultilevel"/>
    <w:tmpl w:val="009CB63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ADD02EE"/>
    <w:multiLevelType w:val="hybridMultilevel"/>
    <w:tmpl w:val="104465D4"/>
    <w:lvl w:ilvl="0" w:tplc="5C5A65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660D1"/>
    <w:multiLevelType w:val="hybridMultilevel"/>
    <w:tmpl w:val="E09438AE"/>
    <w:lvl w:ilvl="0" w:tplc="9E580C2C">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F2D75D8"/>
    <w:multiLevelType w:val="multilevel"/>
    <w:tmpl w:val="636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22356"/>
    <w:multiLevelType w:val="hybridMultilevel"/>
    <w:tmpl w:val="D80A8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37E92"/>
    <w:multiLevelType w:val="hybridMultilevel"/>
    <w:tmpl w:val="B226F616"/>
    <w:lvl w:ilvl="0" w:tplc="0409000F">
      <w:start w:val="1"/>
      <w:numFmt w:val="decimal"/>
      <w:lvlText w:val="%1."/>
      <w:lvlJc w:val="left"/>
      <w:pPr>
        <w:ind w:left="426" w:hanging="360"/>
      </w:p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1AC10940"/>
    <w:multiLevelType w:val="hybridMultilevel"/>
    <w:tmpl w:val="A10484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CB7B02"/>
    <w:multiLevelType w:val="hybridMultilevel"/>
    <w:tmpl w:val="E7FAF2C8"/>
    <w:lvl w:ilvl="0" w:tplc="83CE08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77BFA"/>
    <w:multiLevelType w:val="hybridMultilevel"/>
    <w:tmpl w:val="8030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C7B89"/>
    <w:multiLevelType w:val="hybridMultilevel"/>
    <w:tmpl w:val="3A6A4CC6"/>
    <w:lvl w:ilvl="0" w:tplc="63F4F0C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3F35"/>
    <w:multiLevelType w:val="multilevel"/>
    <w:tmpl w:val="2178479E"/>
    <w:lvl w:ilvl="0">
      <w:start w:val="1"/>
      <w:numFmt w:val="decimal"/>
      <w:lvlText w:val="%1."/>
      <w:legacy w:legacy="1" w:legacySpace="120" w:legacyIndent="360"/>
      <w:lvlJc w:val="left"/>
      <w:pPr>
        <w:ind w:left="360" w:hanging="360"/>
      </w:pPr>
      <w:rPr>
        <w:rFonts w:cs="Times New Roman"/>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15:restartNumberingAfterBreak="0">
    <w:nsid w:val="33F75753"/>
    <w:multiLevelType w:val="hybridMultilevel"/>
    <w:tmpl w:val="8B443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C0010B"/>
    <w:multiLevelType w:val="hybridMultilevel"/>
    <w:tmpl w:val="7360A18E"/>
    <w:lvl w:ilvl="0" w:tplc="141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E070E"/>
    <w:multiLevelType w:val="hybridMultilevel"/>
    <w:tmpl w:val="989C3A50"/>
    <w:lvl w:ilvl="0" w:tplc="0409000F">
      <w:start w:val="1"/>
      <w:numFmt w:val="decimal"/>
      <w:lvlText w:val="%1."/>
      <w:lvlJc w:val="left"/>
      <w:pPr>
        <w:ind w:left="720" w:hanging="360"/>
      </w:pPr>
    </w:lvl>
    <w:lvl w:ilvl="1" w:tplc="141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320F1"/>
    <w:multiLevelType w:val="hybridMultilevel"/>
    <w:tmpl w:val="6F24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E523F"/>
    <w:multiLevelType w:val="hybridMultilevel"/>
    <w:tmpl w:val="F0C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D70BF"/>
    <w:multiLevelType w:val="multilevel"/>
    <w:tmpl w:val="FDAC636C"/>
    <w:lvl w:ilvl="0">
      <w:start w:val="1"/>
      <w:numFmt w:val="upperRoman"/>
      <w:lvlText w:val="%1."/>
      <w:lvlJc w:val="right"/>
      <w:pPr>
        <w:tabs>
          <w:tab w:val="num" w:pos="432"/>
        </w:tabs>
        <w:ind w:left="432" w:hanging="432"/>
      </w:pPr>
      <w:rPr>
        <w:rFonts w:hint="default"/>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81B6A62"/>
    <w:multiLevelType w:val="hybridMultilevel"/>
    <w:tmpl w:val="13E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C6433"/>
    <w:multiLevelType w:val="hybridMultilevel"/>
    <w:tmpl w:val="7360A18E"/>
    <w:lvl w:ilvl="0" w:tplc="141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F0062"/>
    <w:multiLevelType w:val="hybridMultilevel"/>
    <w:tmpl w:val="D3BA2D82"/>
    <w:lvl w:ilvl="0" w:tplc="141A0017">
      <w:start w:val="1"/>
      <w:numFmt w:val="lowerLetter"/>
      <w:lvlText w:val="%1)"/>
      <w:lvlJc w:val="left"/>
      <w:pPr>
        <w:ind w:left="720" w:hanging="360"/>
      </w:pPr>
    </w:lvl>
    <w:lvl w:ilvl="1" w:tplc="141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843F1"/>
    <w:multiLevelType w:val="hybridMultilevel"/>
    <w:tmpl w:val="B718BE3C"/>
    <w:lvl w:ilvl="0" w:tplc="CDAA8F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AD457F"/>
    <w:multiLevelType w:val="hybridMultilevel"/>
    <w:tmpl w:val="9A26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FF453E"/>
    <w:multiLevelType w:val="hybridMultilevel"/>
    <w:tmpl w:val="3272B4B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23" w15:restartNumberingAfterBreak="0">
    <w:nsid w:val="77E54F84"/>
    <w:multiLevelType w:val="hybridMultilevel"/>
    <w:tmpl w:val="24C4C496"/>
    <w:lvl w:ilvl="0" w:tplc="F3443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15C2E"/>
    <w:multiLevelType w:val="hybridMultilevel"/>
    <w:tmpl w:val="45E02DB8"/>
    <w:lvl w:ilvl="0" w:tplc="0F2EBF60">
      <w:start w:val="6"/>
      <w:numFmt w:val="bullet"/>
      <w:lvlText w:val="-"/>
      <w:lvlJc w:val="left"/>
      <w:pPr>
        <w:ind w:left="720" w:hanging="360"/>
      </w:pPr>
      <w:rPr>
        <w:rFonts w:ascii="Arial" w:eastAsia="Times New Roman" w:hAnsi="Aria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C3D73"/>
    <w:multiLevelType w:val="hybridMultilevel"/>
    <w:tmpl w:val="28B87E86"/>
    <w:lvl w:ilvl="0" w:tplc="83CE0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5CE9"/>
    <w:multiLevelType w:val="hybridMultilevel"/>
    <w:tmpl w:val="63B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327D9"/>
    <w:multiLevelType w:val="hybridMultilevel"/>
    <w:tmpl w:val="6FB2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8"/>
  </w:num>
  <w:num w:numId="4">
    <w:abstractNumId w:val="9"/>
  </w:num>
  <w:num w:numId="5">
    <w:abstractNumId w:val="1"/>
  </w:num>
  <w:num w:numId="6">
    <w:abstractNumId w:val="4"/>
  </w:num>
  <w:num w:numId="7">
    <w:abstractNumId w:val="16"/>
  </w:num>
  <w:num w:numId="8">
    <w:abstractNumId w:val="27"/>
  </w:num>
  <w:num w:numId="9">
    <w:abstractNumId w:val="0"/>
  </w:num>
  <w:num w:numId="10">
    <w:abstractNumId w:val="10"/>
  </w:num>
  <w:num w:numId="11">
    <w:abstractNumId w:val="21"/>
  </w:num>
  <w:num w:numId="12">
    <w:abstractNumId w:val="2"/>
  </w:num>
  <w:num w:numId="13">
    <w:abstractNumId w:val="7"/>
  </w:num>
  <w:num w:numId="14">
    <w:abstractNumId w:val="20"/>
  </w:num>
  <w:num w:numId="15">
    <w:abstractNumId w:val="23"/>
  </w:num>
  <w:num w:numId="16">
    <w:abstractNumId w:val="5"/>
  </w:num>
  <w:num w:numId="17">
    <w:abstractNumId w:val="22"/>
  </w:num>
  <w:num w:numId="18">
    <w:abstractNumId w:val="22"/>
  </w:num>
  <w:num w:numId="19">
    <w:abstractNumId w:val="6"/>
  </w:num>
  <w:num w:numId="20">
    <w:abstractNumId w:val="3"/>
  </w:num>
  <w:num w:numId="21">
    <w:abstractNumId w:val="26"/>
  </w:num>
  <w:num w:numId="22">
    <w:abstractNumId w:val="11"/>
  </w:num>
  <w:num w:numId="23">
    <w:abstractNumId w:val="15"/>
  </w:num>
  <w:num w:numId="24">
    <w:abstractNumId w:val="17"/>
  </w:num>
  <w:num w:numId="25">
    <w:abstractNumId w:val="12"/>
  </w:num>
  <w:num w:numId="26">
    <w:abstractNumId w:val="13"/>
  </w:num>
  <w:num w:numId="27">
    <w:abstractNumId w:val="19"/>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DE"/>
    <w:rsid w:val="00001474"/>
    <w:rsid w:val="000119C9"/>
    <w:rsid w:val="0001532F"/>
    <w:rsid w:val="00016E4A"/>
    <w:rsid w:val="00026063"/>
    <w:rsid w:val="00030C3C"/>
    <w:rsid w:val="00050BE7"/>
    <w:rsid w:val="00060754"/>
    <w:rsid w:val="00073895"/>
    <w:rsid w:val="000834FD"/>
    <w:rsid w:val="00090A17"/>
    <w:rsid w:val="000B469D"/>
    <w:rsid w:val="000C4FF7"/>
    <w:rsid w:val="000E2850"/>
    <w:rsid w:val="000F0A10"/>
    <w:rsid w:val="000F6744"/>
    <w:rsid w:val="000F76AC"/>
    <w:rsid w:val="00114D76"/>
    <w:rsid w:val="00117644"/>
    <w:rsid w:val="001267DC"/>
    <w:rsid w:val="00137B0E"/>
    <w:rsid w:val="00141D33"/>
    <w:rsid w:val="00163897"/>
    <w:rsid w:val="001806B0"/>
    <w:rsid w:val="00183C1C"/>
    <w:rsid w:val="00195F0E"/>
    <w:rsid w:val="001A4CFB"/>
    <w:rsid w:val="001B201B"/>
    <w:rsid w:val="001B7A01"/>
    <w:rsid w:val="001C3AF9"/>
    <w:rsid w:val="001C4330"/>
    <w:rsid w:val="001D1AFF"/>
    <w:rsid w:val="001D2971"/>
    <w:rsid w:val="001D7324"/>
    <w:rsid w:val="001E2F72"/>
    <w:rsid w:val="001E4424"/>
    <w:rsid w:val="001E4D1F"/>
    <w:rsid w:val="001E4D8B"/>
    <w:rsid w:val="001F34BD"/>
    <w:rsid w:val="00204952"/>
    <w:rsid w:val="00213AEF"/>
    <w:rsid w:val="00222CF9"/>
    <w:rsid w:val="002518E0"/>
    <w:rsid w:val="002527A9"/>
    <w:rsid w:val="00256956"/>
    <w:rsid w:val="00260FDC"/>
    <w:rsid w:val="002858F2"/>
    <w:rsid w:val="00287DC7"/>
    <w:rsid w:val="002905B8"/>
    <w:rsid w:val="0029648B"/>
    <w:rsid w:val="002A2710"/>
    <w:rsid w:val="002A4AAE"/>
    <w:rsid w:val="002A625A"/>
    <w:rsid w:val="002B1704"/>
    <w:rsid w:val="002B5625"/>
    <w:rsid w:val="002D45F5"/>
    <w:rsid w:val="002D5099"/>
    <w:rsid w:val="002D5635"/>
    <w:rsid w:val="00316C52"/>
    <w:rsid w:val="00316C97"/>
    <w:rsid w:val="003215DD"/>
    <w:rsid w:val="00331BD9"/>
    <w:rsid w:val="00341149"/>
    <w:rsid w:val="00352925"/>
    <w:rsid w:val="00353123"/>
    <w:rsid w:val="0036065C"/>
    <w:rsid w:val="003726E0"/>
    <w:rsid w:val="003C1563"/>
    <w:rsid w:val="003C49BB"/>
    <w:rsid w:val="003C671B"/>
    <w:rsid w:val="003D174F"/>
    <w:rsid w:val="003F12A7"/>
    <w:rsid w:val="00405A0C"/>
    <w:rsid w:val="00410936"/>
    <w:rsid w:val="0042064B"/>
    <w:rsid w:val="00426A00"/>
    <w:rsid w:val="004346EF"/>
    <w:rsid w:val="00441150"/>
    <w:rsid w:val="00446637"/>
    <w:rsid w:val="00451545"/>
    <w:rsid w:val="004621E0"/>
    <w:rsid w:val="00471713"/>
    <w:rsid w:val="00487CE9"/>
    <w:rsid w:val="0049208D"/>
    <w:rsid w:val="004A1437"/>
    <w:rsid w:val="004A5BA9"/>
    <w:rsid w:val="004A7FA3"/>
    <w:rsid w:val="004E56E4"/>
    <w:rsid w:val="004F17D1"/>
    <w:rsid w:val="004F6B52"/>
    <w:rsid w:val="005015EB"/>
    <w:rsid w:val="005038DF"/>
    <w:rsid w:val="0050522C"/>
    <w:rsid w:val="005064A5"/>
    <w:rsid w:val="00514523"/>
    <w:rsid w:val="00514F98"/>
    <w:rsid w:val="00517ED0"/>
    <w:rsid w:val="005206FB"/>
    <w:rsid w:val="00521CC3"/>
    <w:rsid w:val="00521D52"/>
    <w:rsid w:val="0054770D"/>
    <w:rsid w:val="005635B1"/>
    <w:rsid w:val="00563FDB"/>
    <w:rsid w:val="00566ACC"/>
    <w:rsid w:val="00595E78"/>
    <w:rsid w:val="00597BDB"/>
    <w:rsid w:val="005C004A"/>
    <w:rsid w:val="005C026D"/>
    <w:rsid w:val="005C17AD"/>
    <w:rsid w:val="005C1A70"/>
    <w:rsid w:val="005C60ED"/>
    <w:rsid w:val="005D456F"/>
    <w:rsid w:val="005D4B2C"/>
    <w:rsid w:val="005E1912"/>
    <w:rsid w:val="005E5597"/>
    <w:rsid w:val="00602529"/>
    <w:rsid w:val="00602D7C"/>
    <w:rsid w:val="0060652A"/>
    <w:rsid w:val="00654363"/>
    <w:rsid w:val="00670FC7"/>
    <w:rsid w:val="00672FDC"/>
    <w:rsid w:val="006745FA"/>
    <w:rsid w:val="0068180B"/>
    <w:rsid w:val="006A5CA6"/>
    <w:rsid w:val="006A6B46"/>
    <w:rsid w:val="006A7C86"/>
    <w:rsid w:val="006B3F95"/>
    <w:rsid w:val="006D43CC"/>
    <w:rsid w:val="006E6DA3"/>
    <w:rsid w:val="006F2337"/>
    <w:rsid w:val="00702BC3"/>
    <w:rsid w:val="00703EB4"/>
    <w:rsid w:val="0072577B"/>
    <w:rsid w:val="0072589D"/>
    <w:rsid w:val="00726B92"/>
    <w:rsid w:val="007416AB"/>
    <w:rsid w:val="00746445"/>
    <w:rsid w:val="007505B2"/>
    <w:rsid w:val="00757227"/>
    <w:rsid w:val="00776DDD"/>
    <w:rsid w:val="007A4718"/>
    <w:rsid w:val="007B4389"/>
    <w:rsid w:val="007D3F62"/>
    <w:rsid w:val="007D4183"/>
    <w:rsid w:val="007D6EF7"/>
    <w:rsid w:val="007D7D80"/>
    <w:rsid w:val="007E1A21"/>
    <w:rsid w:val="007E51F5"/>
    <w:rsid w:val="007E77CC"/>
    <w:rsid w:val="007F22AF"/>
    <w:rsid w:val="007F5210"/>
    <w:rsid w:val="008022BA"/>
    <w:rsid w:val="008033BF"/>
    <w:rsid w:val="0082388E"/>
    <w:rsid w:val="008764FF"/>
    <w:rsid w:val="00895BE4"/>
    <w:rsid w:val="00895DCF"/>
    <w:rsid w:val="008A5E1C"/>
    <w:rsid w:val="008D41A5"/>
    <w:rsid w:val="00902A4B"/>
    <w:rsid w:val="009048F0"/>
    <w:rsid w:val="00905E55"/>
    <w:rsid w:val="009219CE"/>
    <w:rsid w:val="00940DC9"/>
    <w:rsid w:val="00944497"/>
    <w:rsid w:val="00952822"/>
    <w:rsid w:val="009537D0"/>
    <w:rsid w:val="00971C2C"/>
    <w:rsid w:val="00976275"/>
    <w:rsid w:val="00992406"/>
    <w:rsid w:val="00994C90"/>
    <w:rsid w:val="009A5743"/>
    <w:rsid w:val="009A6ED1"/>
    <w:rsid w:val="009A6F45"/>
    <w:rsid w:val="009B07CF"/>
    <w:rsid w:val="009B4B4A"/>
    <w:rsid w:val="009B4CA3"/>
    <w:rsid w:val="009E07F8"/>
    <w:rsid w:val="009F3EB8"/>
    <w:rsid w:val="00A16A75"/>
    <w:rsid w:val="00A26386"/>
    <w:rsid w:val="00A26C3C"/>
    <w:rsid w:val="00A337A5"/>
    <w:rsid w:val="00A53401"/>
    <w:rsid w:val="00A56983"/>
    <w:rsid w:val="00A56E3C"/>
    <w:rsid w:val="00A611B5"/>
    <w:rsid w:val="00A63A04"/>
    <w:rsid w:val="00A64918"/>
    <w:rsid w:val="00A66F4A"/>
    <w:rsid w:val="00A6760E"/>
    <w:rsid w:val="00A67839"/>
    <w:rsid w:val="00A74904"/>
    <w:rsid w:val="00A93BA0"/>
    <w:rsid w:val="00A93BC6"/>
    <w:rsid w:val="00AA0218"/>
    <w:rsid w:val="00AA156E"/>
    <w:rsid w:val="00AA40D3"/>
    <w:rsid w:val="00AB1A85"/>
    <w:rsid w:val="00AC2EBD"/>
    <w:rsid w:val="00AD2E16"/>
    <w:rsid w:val="00B01EA9"/>
    <w:rsid w:val="00B078C6"/>
    <w:rsid w:val="00B51DF3"/>
    <w:rsid w:val="00B53A2D"/>
    <w:rsid w:val="00B5621D"/>
    <w:rsid w:val="00B902E8"/>
    <w:rsid w:val="00B90A6F"/>
    <w:rsid w:val="00B93F1E"/>
    <w:rsid w:val="00B94ADB"/>
    <w:rsid w:val="00BA39AF"/>
    <w:rsid w:val="00BA4283"/>
    <w:rsid w:val="00BA5118"/>
    <w:rsid w:val="00BC11FA"/>
    <w:rsid w:val="00BD0AA9"/>
    <w:rsid w:val="00BD23E7"/>
    <w:rsid w:val="00BF5309"/>
    <w:rsid w:val="00C209E7"/>
    <w:rsid w:val="00C2583B"/>
    <w:rsid w:val="00C34A7E"/>
    <w:rsid w:val="00C34FA2"/>
    <w:rsid w:val="00C44002"/>
    <w:rsid w:val="00C55F18"/>
    <w:rsid w:val="00C74E92"/>
    <w:rsid w:val="00C75F57"/>
    <w:rsid w:val="00C80B48"/>
    <w:rsid w:val="00C951BB"/>
    <w:rsid w:val="00CA2FB1"/>
    <w:rsid w:val="00CC39E4"/>
    <w:rsid w:val="00CD2388"/>
    <w:rsid w:val="00CE61DE"/>
    <w:rsid w:val="00CF0F30"/>
    <w:rsid w:val="00CF2E47"/>
    <w:rsid w:val="00D059FF"/>
    <w:rsid w:val="00D136C8"/>
    <w:rsid w:val="00D17CA5"/>
    <w:rsid w:val="00D36174"/>
    <w:rsid w:val="00D4524B"/>
    <w:rsid w:val="00D512F9"/>
    <w:rsid w:val="00D625FF"/>
    <w:rsid w:val="00D706AA"/>
    <w:rsid w:val="00D725BA"/>
    <w:rsid w:val="00D818A6"/>
    <w:rsid w:val="00D82786"/>
    <w:rsid w:val="00D866C1"/>
    <w:rsid w:val="00DA2C12"/>
    <w:rsid w:val="00DA7B13"/>
    <w:rsid w:val="00DC6C47"/>
    <w:rsid w:val="00DD17FC"/>
    <w:rsid w:val="00DD1A65"/>
    <w:rsid w:val="00DD2C2E"/>
    <w:rsid w:val="00DD7960"/>
    <w:rsid w:val="00E04233"/>
    <w:rsid w:val="00E125AA"/>
    <w:rsid w:val="00E22B82"/>
    <w:rsid w:val="00E42688"/>
    <w:rsid w:val="00E6430C"/>
    <w:rsid w:val="00E73440"/>
    <w:rsid w:val="00E85C07"/>
    <w:rsid w:val="00E97777"/>
    <w:rsid w:val="00EA02F3"/>
    <w:rsid w:val="00EA1348"/>
    <w:rsid w:val="00EB30B7"/>
    <w:rsid w:val="00EB4881"/>
    <w:rsid w:val="00EC6B31"/>
    <w:rsid w:val="00F36F1F"/>
    <w:rsid w:val="00F675D8"/>
    <w:rsid w:val="00F7264B"/>
    <w:rsid w:val="00F812FB"/>
    <w:rsid w:val="00F9257E"/>
    <w:rsid w:val="00FA08A9"/>
    <w:rsid w:val="00FA77AA"/>
    <w:rsid w:val="00FB1BB6"/>
    <w:rsid w:val="00FF0476"/>
    <w:rsid w:val="00FF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705E57"/>
  <w15:docId w15:val="{2233AA25-3BE1-4778-9B74-2FE45011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1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61DE"/>
    <w:rPr>
      <w:i/>
      <w:iCs/>
    </w:rPr>
  </w:style>
  <w:style w:type="paragraph" w:styleId="ListParagraph">
    <w:name w:val="List Paragraph"/>
    <w:aliases w:val="References,Bullets,List Paragraph (numbered (a)),List_Paragraph,Multilevel para_II,Akapit z listą BS,Bullet1,1.1.1_List Paragraph,Forth level,List Paragraph 1,List Paragraph 1.1.1,List Paragraph1,Main numbered paragraph,Normal 2,PAD"/>
    <w:basedOn w:val="Normal"/>
    <w:link w:val="ListParagraphChar"/>
    <w:qFormat/>
    <w:rsid w:val="000F76A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ferences Char,Bullets Char,List Paragraph (numbered (a)) Char,List_Paragraph Char,Multilevel para_II Char,Akapit z listą BS Char,Bullet1 Char,1.1.1_List Paragraph Char,Forth level Char,List Paragraph 1 Char,List Paragraph1 Char"/>
    <w:link w:val="ListParagraph"/>
    <w:qFormat/>
    <w:rsid w:val="000F76AC"/>
    <w:rPr>
      <w:rFonts w:ascii="Times New Roman" w:eastAsia="Times New Roman" w:hAnsi="Times New Roman" w:cs="Times New Roman"/>
      <w:sz w:val="24"/>
      <w:szCs w:val="24"/>
    </w:rPr>
  </w:style>
  <w:style w:type="paragraph" w:customStyle="1" w:styleId="TextAutoNumbered">
    <w:name w:val="Text Auto Numbered"/>
    <w:basedOn w:val="Normal"/>
    <w:rsid w:val="000F76AC"/>
    <w:pPr>
      <w:tabs>
        <w:tab w:val="num" w:pos="1440"/>
      </w:tabs>
      <w:autoSpaceDE w:val="0"/>
      <w:autoSpaceDN w:val="0"/>
      <w:adjustRightInd w:val="0"/>
      <w:spacing w:before="120" w:after="0" w:line="240" w:lineRule="auto"/>
      <w:ind w:left="1440" w:hanging="720"/>
      <w:jc w:val="both"/>
    </w:pPr>
    <w:rPr>
      <w:rFonts w:ascii="Tahoma" w:eastAsia="Calibri" w:hAnsi="Tahoma" w:cs="Times New Roman"/>
      <w:szCs w:val="24"/>
    </w:rPr>
  </w:style>
  <w:style w:type="paragraph" w:styleId="FootnoteText">
    <w:name w:val="footnote text"/>
    <w:basedOn w:val="Normal"/>
    <w:link w:val="FootnoteTextChar"/>
    <w:rsid w:val="000F76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F76AC"/>
    <w:rPr>
      <w:rFonts w:ascii="Times New Roman" w:eastAsia="Times New Roman" w:hAnsi="Times New Roman" w:cs="Times New Roman"/>
      <w:sz w:val="20"/>
      <w:szCs w:val="20"/>
    </w:rPr>
  </w:style>
  <w:style w:type="character" w:styleId="FootnoteReference">
    <w:name w:val="footnote reference"/>
    <w:basedOn w:val="DefaultParagraphFont"/>
    <w:rsid w:val="000F76AC"/>
    <w:rPr>
      <w:vertAlign w:val="superscript"/>
    </w:rPr>
  </w:style>
  <w:style w:type="character" w:customStyle="1" w:styleId="tlid-translation">
    <w:name w:val="tlid-translation"/>
    <w:basedOn w:val="DefaultParagraphFont"/>
    <w:rsid w:val="000F76AC"/>
  </w:style>
  <w:style w:type="paragraph" w:styleId="BodyText">
    <w:name w:val="Body Text"/>
    <w:basedOn w:val="Normal"/>
    <w:link w:val="BodyTextChar"/>
    <w:semiHidden/>
    <w:unhideWhenUsed/>
    <w:rsid w:val="00A74904"/>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49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63"/>
    <w:rPr>
      <w:rFonts w:ascii="Tahoma" w:hAnsi="Tahoma" w:cs="Tahoma"/>
      <w:sz w:val="16"/>
      <w:szCs w:val="16"/>
    </w:rPr>
  </w:style>
  <w:style w:type="paragraph" w:customStyle="1" w:styleId="Default">
    <w:name w:val="Default"/>
    <w:rsid w:val="00670F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3563">
      <w:bodyDiv w:val="1"/>
      <w:marLeft w:val="0"/>
      <w:marRight w:val="0"/>
      <w:marTop w:val="0"/>
      <w:marBottom w:val="0"/>
      <w:divBdr>
        <w:top w:val="none" w:sz="0" w:space="0" w:color="auto"/>
        <w:left w:val="none" w:sz="0" w:space="0" w:color="auto"/>
        <w:bottom w:val="none" w:sz="0" w:space="0" w:color="auto"/>
        <w:right w:val="none" w:sz="0" w:space="0" w:color="auto"/>
      </w:divBdr>
    </w:div>
    <w:div w:id="93865803">
      <w:bodyDiv w:val="1"/>
      <w:marLeft w:val="0"/>
      <w:marRight w:val="0"/>
      <w:marTop w:val="0"/>
      <w:marBottom w:val="0"/>
      <w:divBdr>
        <w:top w:val="none" w:sz="0" w:space="0" w:color="auto"/>
        <w:left w:val="none" w:sz="0" w:space="0" w:color="auto"/>
        <w:bottom w:val="none" w:sz="0" w:space="0" w:color="auto"/>
        <w:right w:val="none" w:sz="0" w:space="0" w:color="auto"/>
      </w:divBdr>
    </w:div>
    <w:div w:id="860356728">
      <w:bodyDiv w:val="1"/>
      <w:marLeft w:val="0"/>
      <w:marRight w:val="0"/>
      <w:marTop w:val="0"/>
      <w:marBottom w:val="0"/>
      <w:divBdr>
        <w:top w:val="none" w:sz="0" w:space="0" w:color="auto"/>
        <w:left w:val="none" w:sz="0" w:space="0" w:color="auto"/>
        <w:bottom w:val="none" w:sz="0" w:space="0" w:color="auto"/>
        <w:right w:val="none" w:sz="0" w:space="0" w:color="auto"/>
      </w:divBdr>
    </w:div>
    <w:div w:id="994144468">
      <w:bodyDiv w:val="1"/>
      <w:marLeft w:val="0"/>
      <w:marRight w:val="0"/>
      <w:marTop w:val="0"/>
      <w:marBottom w:val="0"/>
      <w:divBdr>
        <w:top w:val="none" w:sz="0" w:space="0" w:color="auto"/>
        <w:left w:val="none" w:sz="0" w:space="0" w:color="auto"/>
        <w:bottom w:val="none" w:sz="0" w:space="0" w:color="auto"/>
        <w:right w:val="none" w:sz="0" w:space="0" w:color="auto"/>
      </w:divBdr>
    </w:div>
    <w:div w:id="13152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3BFEC-19DC-411A-BEDF-FAAF770A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68</cp:revision>
  <cp:lastPrinted>2023-04-03T11:43:00Z</cp:lastPrinted>
  <dcterms:created xsi:type="dcterms:W3CDTF">2023-02-17T13:28:00Z</dcterms:created>
  <dcterms:modified xsi:type="dcterms:W3CDTF">2023-05-08T11:55:00Z</dcterms:modified>
</cp:coreProperties>
</file>