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B7" w:rsidRDefault="00F70EB7" w:rsidP="00F70EB7">
      <w:pPr>
        <w:jc w:val="center"/>
        <w:rPr>
          <w:rFonts w:ascii="Arial" w:hAnsi="Arial" w:cs="Arial"/>
          <w:b/>
        </w:rPr>
      </w:pPr>
      <w:bookmarkStart w:id="0" w:name="_GoBack"/>
      <w:bookmarkEnd w:id="0"/>
      <w:r>
        <w:rPr>
          <w:rFonts w:ascii="Arial" w:hAnsi="Arial" w:cs="Arial"/>
          <w:b/>
        </w:rPr>
        <w:t>BOSNIA AND HERZEGOVINA ENERGY EFFICIENCY PROJECT-</w:t>
      </w:r>
    </w:p>
    <w:p w:rsidR="00F70EB7" w:rsidRDefault="00F70EB7" w:rsidP="00F70EB7">
      <w:pPr>
        <w:jc w:val="center"/>
        <w:rPr>
          <w:rFonts w:ascii="Arial" w:hAnsi="Arial" w:cs="Arial"/>
          <w:b/>
        </w:rPr>
      </w:pPr>
      <w:r>
        <w:rPr>
          <w:rFonts w:ascii="Arial" w:hAnsi="Arial" w:cs="Arial"/>
          <w:b/>
        </w:rPr>
        <w:t>FEDERATION OF BOSNIA AND HERZEGOVINA</w:t>
      </w:r>
    </w:p>
    <w:p w:rsidR="00F70EB7" w:rsidRDefault="00F70EB7" w:rsidP="00F70EB7">
      <w:pPr>
        <w:jc w:val="center"/>
        <w:rPr>
          <w:rFonts w:ascii="Arial" w:hAnsi="Arial" w:cs="Arial"/>
          <w:b/>
        </w:rPr>
      </w:pPr>
    </w:p>
    <w:p w:rsidR="00F70EB7" w:rsidRDefault="00F70EB7" w:rsidP="00F70EB7">
      <w:pPr>
        <w:jc w:val="center"/>
        <w:rPr>
          <w:rFonts w:ascii="Arial" w:hAnsi="Arial" w:cs="Arial"/>
          <w:b/>
        </w:rPr>
      </w:pPr>
      <w:r>
        <w:rPr>
          <w:rFonts w:ascii="Arial" w:hAnsi="Arial" w:cs="Arial"/>
          <w:b/>
        </w:rPr>
        <w:t>TERMS OF REFERENCE FOR COMBINED CONSULTANCY SERVICES</w:t>
      </w:r>
    </w:p>
    <w:p w:rsidR="00F70EB7" w:rsidRDefault="00F70EB7" w:rsidP="00F70EB7">
      <w:pPr>
        <w:jc w:val="center"/>
        <w:rPr>
          <w:rFonts w:ascii="Arial" w:hAnsi="Arial" w:cs="Arial"/>
          <w:b/>
        </w:rPr>
      </w:pPr>
    </w:p>
    <w:p w:rsidR="00F70EB7" w:rsidRDefault="00F70EB7" w:rsidP="00F70EB7">
      <w:pPr>
        <w:jc w:val="center"/>
        <w:rPr>
          <w:rFonts w:ascii="Arial" w:hAnsi="Arial" w:cs="Arial"/>
          <w:b/>
        </w:rPr>
      </w:pPr>
      <w:r>
        <w:rPr>
          <w:rFonts w:ascii="Arial" w:hAnsi="Arial" w:cs="Arial"/>
          <w:b/>
        </w:rPr>
        <w:t>PERFORMING DESIGN, WORKS SUPERVISION</w:t>
      </w:r>
    </w:p>
    <w:p w:rsidR="00F70EB7" w:rsidRDefault="00F70EB7" w:rsidP="00F70EB7">
      <w:pPr>
        <w:jc w:val="center"/>
        <w:rPr>
          <w:rFonts w:ascii="Arial" w:hAnsi="Arial" w:cs="Arial"/>
          <w:b/>
        </w:rPr>
      </w:pPr>
      <w:proofErr w:type="spellStart"/>
      <w:r>
        <w:rPr>
          <w:rFonts w:ascii="Arial" w:hAnsi="Arial" w:cs="Arial"/>
          <w:b/>
        </w:rPr>
        <w:t>Konjic</w:t>
      </w:r>
      <w:proofErr w:type="spellEnd"/>
    </w:p>
    <w:p w:rsidR="00F70EB7" w:rsidRDefault="00F70EB7" w:rsidP="00F70EB7">
      <w:pPr>
        <w:jc w:val="center"/>
        <w:rPr>
          <w:rFonts w:ascii="Arial" w:hAnsi="Arial" w:cs="Arial"/>
          <w:b/>
        </w:rPr>
      </w:pPr>
    </w:p>
    <w:p w:rsidR="00F70EB7" w:rsidRDefault="00F70EB7" w:rsidP="00F70EB7">
      <w:pPr>
        <w:rPr>
          <w:rFonts w:ascii="Arial" w:hAnsi="Arial" w:cs="Arial"/>
          <w:b/>
          <w:highlight w:val="yellow"/>
          <w:lang w:val="bs-Latn-BA"/>
        </w:rPr>
      </w:pPr>
    </w:p>
    <w:p w:rsidR="00F70EB7" w:rsidRDefault="00F70EB7" w:rsidP="00F70EB7">
      <w:pPr>
        <w:pStyle w:val="NormalWeb"/>
        <w:jc w:val="center"/>
        <w:rPr>
          <w:rFonts w:ascii="Arial" w:hAnsi="Arial" w:cs="Arial"/>
          <w:b/>
        </w:rPr>
      </w:pPr>
      <w:r>
        <w:rPr>
          <w:rFonts w:ascii="Arial" w:hAnsi="Arial" w:cs="Arial"/>
          <w:b/>
        </w:rPr>
        <w:t>Contracts No:</w:t>
      </w:r>
    </w:p>
    <w:p w:rsidR="00390448" w:rsidRPr="00390448" w:rsidRDefault="00390448" w:rsidP="00390448">
      <w:pPr>
        <w:jc w:val="center"/>
        <w:rPr>
          <w:rFonts w:ascii="Arial" w:eastAsia="Times New Roman" w:hAnsi="Arial" w:cs="Arial"/>
          <w:b/>
          <w:lang w:val="bs-Latn-BA" w:eastAsia="bs-Latn-BA"/>
        </w:rPr>
      </w:pPr>
      <w:r w:rsidRPr="00390448">
        <w:rPr>
          <w:rFonts w:ascii="Arial" w:eastAsia="Times New Roman" w:hAnsi="Arial" w:cs="Arial"/>
          <w:b/>
          <w:lang w:val="bs-Latn-BA" w:eastAsia="bs-Latn-BA"/>
        </w:rPr>
        <w:t>BEEP-P143580-CQ-10-CS-19-FBIH</w:t>
      </w:r>
    </w:p>
    <w:p w:rsidR="00F70EB7" w:rsidRPr="00D26708" w:rsidRDefault="00F70EB7" w:rsidP="00F70EB7">
      <w:pPr>
        <w:jc w:val="center"/>
        <w:rPr>
          <w:rFonts w:ascii="Arial" w:eastAsia="Times New Roman" w:hAnsi="Arial" w:cs="Arial"/>
          <w:b/>
          <w:color w:val="000000" w:themeColor="text1"/>
          <w:lang w:val="bs-Latn-BA" w:eastAsia="bs-Latn-BA"/>
        </w:rPr>
      </w:pPr>
    </w:p>
    <w:p w:rsidR="00F70EB7" w:rsidRDefault="00F70EB7" w:rsidP="00F70EB7">
      <w:pPr>
        <w:jc w:val="center"/>
        <w:rPr>
          <w:rFonts w:ascii="Arial" w:hAnsi="Arial" w:cs="Arial"/>
          <w:b/>
        </w:rPr>
      </w:pPr>
    </w:p>
    <w:p w:rsidR="00F70EB7" w:rsidRDefault="00F70EB7" w:rsidP="00F70EB7">
      <w:pPr>
        <w:rPr>
          <w:rFonts w:ascii="Arial" w:hAnsi="Arial" w:cs="Arial"/>
          <w:b/>
        </w:rPr>
      </w:pPr>
    </w:p>
    <w:p w:rsidR="00F70EB7" w:rsidRDefault="00F70EB7" w:rsidP="00F70EB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rsidR="00F70EB7" w:rsidRDefault="00F70EB7" w:rsidP="00F70EB7">
      <w:pPr>
        <w:autoSpaceDE w:val="0"/>
        <w:autoSpaceDN w:val="0"/>
        <w:adjustRightInd w:val="0"/>
        <w:jc w:val="both"/>
        <w:rPr>
          <w:rFonts w:ascii="Arial" w:hAnsi="Arial" w:cs="Arial"/>
        </w:rPr>
      </w:pPr>
    </w:p>
    <w:p w:rsidR="00F70EB7" w:rsidRDefault="00F70EB7" w:rsidP="00F70EB7">
      <w:pPr>
        <w:jc w:val="both"/>
        <w:rPr>
          <w:rFonts w:ascii="Arial" w:eastAsia="Times New Roman" w:hAnsi="Arial" w:cs="Arial"/>
        </w:rPr>
      </w:pPr>
      <w:r>
        <w:rPr>
          <w:rFonts w:ascii="Arial" w:eastAsia="Times New Roman" w:hAnsi="Arial" w:cs="Arial"/>
        </w:rPr>
        <w:t>The Government of Federation of Bosnia and Herzegovina has received financing from the World Bank towards the cost of an Energy Efficiency Project. The project development objective is to demonstrate the benefits of energy efficiency improvements in public sector buildings and support the development of scalable energy efficiency financing models.</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 xml:space="preserve">The project will consist of three components: </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(1) An investment component: This component will support energy efficiency investments (‘subprojects’) in schools, hospitals and clinic centers. A small number of other public facilities (e.g., elderly homes, orphanages, other administrative buildings) may also be included. The component will finance energy efficiency upgrades,</w:t>
      </w:r>
      <w:r>
        <w:rPr>
          <w:rFonts w:ascii="Arial" w:eastAsia="Times New Roman" w:hAnsi="Arial" w:cs="Arial"/>
          <w:vertAlign w:val="superscript"/>
        </w:rPr>
        <w:footnoteReference w:id="1"/>
      </w:r>
      <w:r>
        <w:rPr>
          <w:rFonts w:ascii="Arial" w:eastAsia="Times New Roman" w:hAnsi="Arial" w:cs="Arial"/>
        </w:rPr>
        <w:t xml:space="preserve"> as well as related technical consultancy services (e.g., energy audits, technical and social monitoring and evaluation, technical designs, supervision and subproject commissioning). The selection and implementation of subprojects will be conducted in three annual batches. The public buildings will be selected based on the payback period of energy efficiency investments (i.e. payback periods less than 8 years) and/or the significant energy savings potential, which were both identified as part of audits conducted;</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(2) A component to support the development of scalable financing mechanisms and build capacity: This component will support the development of sustainable energy efficiency financing mechanisms in the public sector, strengthen implementation capacity and help to increase public awareness on energy efficiency;</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(3) A component for project management: This component will ensure effective project management by the Project Implementation Unit (PIU) through financing additional experts, trainings for PIU staff, and covering incremental operating costs.</w:t>
      </w:r>
    </w:p>
    <w:p w:rsidR="00F70EB7" w:rsidRDefault="00F70EB7" w:rsidP="00F70EB7">
      <w:pPr>
        <w:jc w:val="both"/>
        <w:rPr>
          <w:rFonts w:ascii="Arial" w:eastAsia="Times New Roman" w:hAnsi="Arial" w:cs="Arial"/>
        </w:rPr>
      </w:pPr>
    </w:p>
    <w:p w:rsidR="00F70EB7" w:rsidRDefault="00F70EB7" w:rsidP="00F70EB7">
      <w:pPr>
        <w:jc w:val="both"/>
        <w:rPr>
          <w:rFonts w:ascii="Arial" w:eastAsia="Times New Roman" w:hAnsi="Arial" w:cs="Arial"/>
        </w:rPr>
      </w:pPr>
      <w:r>
        <w:rPr>
          <w:rFonts w:ascii="Arial" w:eastAsia="Times New Roman" w:hAnsi="Arial" w:cs="Arial"/>
        </w:rPr>
        <w:t>The PIU within the Federation Ministry of Physical Planning (FMPP) will be responsible for the preparation, coordination, management and implementation of the project, including procurement, contracting, and payments of all goods, works and services related to the project. This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combined engineering services, which will include: </w:t>
      </w:r>
      <w:r>
        <w:rPr>
          <w:rFonts w:ascii="Arial" w:eastAsia="Times New Roman" w:hAnsi="Arial" w:cs="Arial"/>
        </w:rPr>
        <w:lastRenderedPageBreak/>
        <w:t xml:space="preserve">preparing designs for energy efficient retrofits, supporting preparation of bidding documents for civil works, supervision of civil works; </w:t>
      </w:r>
    </w:p>
    <w:p w:rsidR="00F70EB7" w:rsidRDefault="00F70EB7" w:rsidP="00F70EB7">
      <w:pPr>
        <w:widowControl w:val="0"/>
        <w:jc w:val="both"/>
        <w:rPr>
          <w:rFonts w:ascii="Arial" w:eastAsia="Times New Roman" w:hAnsi="Arial" w:cs="Arial"/>
        </w:rPr>
      </w:pPr>
    </w:p>
    <w:p w:rsidR="00F70EB7" w:rsidRDefault="00F70EB7" w:rsidP="00F70EB7">
      <w:pPr>
        <w:widowControl w:val="0"/>
        <w:jc w:val="both"/>
        <w:rPr>
          <w:rFonts w:ascii="Arial" w:hAnsi="Arial" w:cs="Arial"/>
          <w:b/>
        </w:rPr>
      </w:pPr>
    </w:p>
    <w:p w:rsidR="00F70EB7" w:rsidRDefault="00F70EB7" w:rsidP="00F70EB7">
      <w:pPr>
        <w:widowControl w:val="0"/>
        <w:jc w:val="both"/>
        <w:rPr>
          <w:rFonts w:ascii="Arial" w:hAnsi="Arial" w:cs="Arial"/>
          <w:b/>
        </w:rPr>
      </w:pPr>
    </w:p>
    <w:p w:rsidR="00F70EB7" w:rsidRDefault="00F70EB7" w:rsidP="00F70EB7">
      <w:pPr>
        <w:pStyle w:val="ListParagraph"/>
        <w:widowControl w:val="0"/>
        <w:numPr>
          <w:ilvl w:val="0"/>
          <w:numId w:val="1"/>
        </w:numPr>
        <w:jc w:val="both"/>
        <w:rPr>
          <w:rFonts w:ascii="Arial" w:hAnsi="Arial" w:cs="Arial"/>
          <w:b/>
          <w:szCs w:val="24"/>
        </w:rPr>
      </w:pPr>
      <w:r>
        <w:rPr>
          <w:rFonts w:ascii="Arial" w:hAnsi="Arial" w:cs="Arial"/>
          <w:b/>
          <w:szCs w:val="24"/>
        </w:rPr>
        <w:t>Objectives</w:t>
      </w:r>
    </w:p>
    <w:p w:rsidR="00F70EB7" w:rsidRDefault="00F70EB7" w:rsidP="00F70EB7">
      <w:pPr>
        <w:widowControl w:val="0"/>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For the preparation and implementation of energy efficiency investments in public buildings (financed under Component 1 outlined above) in 2019, the PIU on behalf of the FMPP (‘the client’) intends to hire a Consultant Company (‘the consultant’) who will perform all of the following services: performing design, conducting supervision and commissioning of civil works.</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rsidR="00F70EB7" w:rsidRDefault="00F70EB7" w:rsidP="00F70EB7">
      <w:pPr>
        <w:jc w:val="both"/>
        <w:outlineLvl w:val="1"/>
        <w:rPr>
          <w:rFonts w:ascii="Arial" w:hAnsi="Arial" w:cs="Arial"/>
        </w:rPr>
      </w:pPr>
    </w:p>
    <w:p w:rsidR="00F70EB7" w:rsidRDefault="00F70EB7" w:rsidP="00F70EB7">
      <w:pPr>
        <w:jc w:val="both"/>
        <w:rPr>
          <w:rFonts w:ascii="Arial" w:hAnsi="Arial" w:cs="Arial"/>
        </w:rPr>
      </w:pPr>
    </w:p>
    <w:p w:rsidR="00F70EB7" w:rsidRDefault="00F70EB7" w:rsidP="00F70EB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rsidR="00F70EB7" w:rsidRDefault="00F70EB7" w:rsidP="00F70EB7">
      <w:pPr>
        <w:jc w:val="both"/>
        <w:rPr>
          <w:rFonts w:ascii="Arial" w:hAnsi="Arial" w:cs="Arial"/>
        </w:rPr>
      </w:pPr>
    </w:p>
    <w:p w:rsidR="00F70EB7" w:rsidRDefault="00F70EB7" w:rsidP="00F70EB7">
      <w:pPr>
        <w:jc w:val="both"/>
        <w:rPr>
          <w:rFonts w:ascii="Arial" w:hAnsi="Arial" w:cs="Arial"/>
          <w:lang w:eastAsia="fr-FR"/>
        </w:rPr>
      </w:pPr>
      <w:r>
        <w:rPr>
          <w:rFonts w:ascii="Arial" w:hAnsi="Arial" w:cs="Arial"/>
          <w:lang w:eastAsia="fr-FR"/>
        </w:rPr>
        <w:t>3.1 GENERAL DEFINITION OF SERVICES</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services will be pe</w:t>
      </w:r>
      <w:r w:rsidR="00F975F2">
        <w:rPr>
          <w:rFonts w:ascii="Arial" w:hAnsi="Arial" w:cs="Arial"/>
          <w:lang w:eastAsia="fr-FR"/>
        </w:rPr>
        <w:t>rformed for the public building</w:t>
      </w:r>
      <w:r>
        <w:rPr>
          <w:rFonts w:ascii="Arial" w:hAnsi="Arial" w:cs="Arial"/>
          <w:lang w:eastAsia="fr-FR"/>
        </w:rPr>
        <w:t xml:space="preserve">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The assignment will be executed in two (2) tasks whereby the Task 1 will be compensated on the basis of the Lump-Sum contract provisions. </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realization of the required tasks is the subject to availability of credit Funds to be obtained by the relevant Canton from the Federal Ministry of finance.</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rPr>
      </w:pPr>
    </w:p>
    <w:p w:rsidR="00F70EB7" w:rsidRDefault="00F70EB7" w:rsidP="00F70EB7">
      <w:pPr>
        <w:jc w:val="both"/>
        <w:rPr>
          <w:rFonts w:ascii="Arial" w:eastAsia="Times New Roman" w:hAnsi="Arial" w:cs="Arial"/>
          <w:b/>
          <w:u w:val="single"/>
          <w:lang w:val="en-GB" w:eastAsia="fr-FR"/>
        </w:rPr>
      </w:pPr>
      <w:r>
        <w:rPr>
          <w:rFonts w:ascii="Arial" w:hAnsi="Arial" w:cs="Arial"/>
          <w:lang w:val="en-GB"/>
        </w:rPr>
        <w:t>3.2 DETAILED SCOPE OF WORK</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r>
        <w:rPr>
          <w:rFonts w:ascii="Arial" w:hAnsi="Arial" w:cs="Arial"/>
          <w:b/>
          <w:bCs/>
          <w:u w:val="single"/>
          <w:lang w:val="en-GB"/>
        </w:rPr>
        <w:t>Task 1. Design</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lang w:eastAsia="fr-FR"/>
        </w:rPr>
      </w:pPr>
      <w:r>
        <w:rPr>
          <w:rFonts w:ascii="Arial" w:hAnsi="Arial" w:cs="Arial"/>
          <w:lang w:eastAsia="fr-FR"/>
        </w:rPr>
        <w:t>The Consultant will be responsible for preparation and delivering the documentation related to the Design to the FMPP.</w:t>
      </w:r>
    </w:p>
    <w:p w:rsidR="00F70EB7" w:rsidRDefault="00F70EB7" w:rsidP="00F70EB7">
      <w:pPr>
        <w:jc w:val="both"/>
        <w:rPr>
          <w:rFonts w:ascii="Arial" w:hAnsi="Arial" w:cs="Arial"/>
          <w:lang w:eastAsia="fr-FR"/>
        </w:rPr>
      </w:pPr>
    </w:p>
    <w:p w:rsidR="00F70EB7" w:rsidRDefault="00F70EB7" w:rsidP="00F70EB7">
      <w:pPr>
        <w:jc w:val="both"/>
        <w:rPr>
          <w:rFonts w:ascii="Arial" w:hAnsi="Arial" w:cs="Arial"/>
          <w:lang w:eastAsia="fr-FR"/>
        </w:rPr>
      </w:pPr>
      <w:r>
        <w:rPr>
          <w:rFonts w:ascii="Arial" w:hAnsi="Arial" w:cs="Arial"/>
          <w:lang w:eastAsia="fr-FR"/>
        </w:rPr>
        <w:t>The Consultant shall:</w:t>
      </w:r>
    </w:p>
    <w:p w:rsidR="00F70EB7" w:rsidRDefault="00946115"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   R</w:t>
      </w:r>
      <w:r w:rsidR="00F70EB7">
        <w:rPr>
          <w:rFonts w:ascii="Arial" w:hAnsi="Arial" w:cs="Arial"/>
          <w:lang w:eastAsia="fr-FR"/>
        </w:rPr>
        <w:t>eview detailed energy audit (DEA) report (Annex 2), (2)</w:t>
      </w:r>
      <w:r>
        <w:rPr>
          <w:rFonts w:ascii="Arial" w:hAnsi="Arial" w:cs="Arial"/>
          <w:lang w:eastAsia="fr-FR"/>
        </w:rPr>
        <w:t xml:space="preserve"> visit selected public building</w:t>
      </w:r>
      <w:r w:rsidR="00F70EB7">
        <w:rPr>
          <w:rFonts w:ascii="Arial" w:hAnsi="Arial" w:cs="Arial"/>
          <w:lang w:eastAsia="fr-FR"/>
        </w:rPr>
        <w:t xml:space="preserve">,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rsidR="00F70EB7" w:rsidRDefault="00946115"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   </w:t>
      </w:r>
      <w:r w:rsidR="00F70EB7">
        <w:rPr>
          <w:rFonts w:ascii="Arial" w:hAnsi="Arial" w:cs="Arial"/>
          <w:lang w:eastAsia="fr-FR"/>
        </w:rPr>
        <w:t>Prepare technical design documentation with all associated textual (descriptions, technical requirements and specifications), numerical (</w:t>
      </w:r>
      <w:proofErr w:type="spellStart"/>
      <w:r w:rsidR="00F70EB7">
        <w:rPr>
          <w:rFonts w:ascii="Arial" w:hAnsi="Arial" w:cs="Arial"/>
          <w:lang w:eastAsia="fr-FR"/>
        </w:rPr>
        <w:t>BoQ</w:t>
      </w:r>
      <w:proofErr w:type="spellEnd"/>
      <w:r w:rsidR="00F70EB7">
        <w:rPr>
          <w:rFonts w:ascii="Arial" w:hAnsi="Arial" w:cs="Arial"/>
          <w:lang w:eastAsia="fr-FR"/>
        </w:rPr>
        <w:t xml:space="preserve"> and priced </w:t>
      </w:r>
      <w:proofErr w:type="spellStart"/>
      <w:r w:rsidR="00F70EB7">
        <w:rPr>
          <w:rFonts w:ascii="Arial" w:hAnsi="Arial" w:cs="Arial"/>
          <w:lang w:eastAsia="fr-FR"/>
        </w:rPr>
        <w:t>BoQ</w:t>
      </w:r>
      <w:proofErr w:type="spellEnd"/>
      <w:r w:rsidR="00F70EB7">
        <w:rPr>
          <w:rFonts w:ascii="Arial" w:hAnsi="Arial" w:cs="Arial"/>
          <w:lang w:eastAsia="fr-FR"/>
        </w:rPr>
        <w:t xml:space="preserve">) and graphical (drawings) fully in line with local legislation including energy efficiency in </w:t>
      </w:r>
      <w:r w:rsidR="00F70EB7">
        <w:rPr>
          <w:rFonts w:ascii="Arial" w:hAnsi="Arial" w:cs="Arial"/>
          <w:lang w:eastAsia="fr-FR"/>
        </w:rPr>
        <w:lastRenderedPageBreak/>
        <w:t>FBiH technical codes and good engineering practice for recommended and accepted energy saving measures (investments); as well as calculations on meeting the energy efficiency standards. As part of the technical design documentation, the Consultant is expected to also pay attention to the optimization of technical design documentation in accordance with financial costs of investments including inter alia: (i)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rsidR="00F70EB7" w:rsidRDefault="00F70EB7" w:rsidP="00946115">
      <w:pPr>
        <w:numPr>
          <w:ilvl w:val="0"/>
          <w:numId w:val="2"/>
        </w:numPr>
        <w:ind w:left="540"/>
        <w:jc w:val="both"/>
        <w:rPr>
          <w:rFonts w:ascii="Arial" w:hAnsi="Arial" w:cs="Arial"/>
          <w:lang w:eastAsia="fr-FR"/>
        </w:rPr>
      </w:pPr>
      <w:r>
        <w:rPr>
          <w:rFonts w:ascii="Arial" w:hAnsi="Arial" w:cs="Arial"/>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rsidR="00F70EB7" w:rsidRDefault="00F70EB7" w:rsidP="00946115">
      <w:pPr>
        <w:numPr>
          <w:ilvl w:val="0"/>
          <w:numId w:val="2"/>
        </w:numPr>
        <w:tabs>
          <w:tab w:val="clear" w:pos="360"/>
          <w:tab w:val="num" w:pos="540"/>
        </w:tabs>
        <w:ind w:left="540"/>
        <w:jc w:val="both"/>
        <w:rPr>
          <w:rFonts w:ascii="Arial" w:hAnsi="Arial" w:cs="Arial"/>
          <w:lang w:eastAsia="fr-FR"/>
        </w:rPr>
      </w:pPr>
      <w:r>
        <w:rPr>
          <w:rFonts w:ascii="Arial" w:hAnsi="Arial" w:cs="Arial"/>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r>
        <w:rPr>
          <w:rFonts w:ascii="Arial" w:hAnsi="Arial" w:cs="Arial"/>
        </w:rPr>
        <w:t xml:space="preserve"> </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Prepare draft plan for execution of construction works in cooperation with administration of public buildings selected to accommodate their needs and work schedule; </w:t>
      </w:r>
    </w:p>
    <w:p w:rsidR="00F70EB7" w:rsidRDefault="00F70EB7" w:rsidP="00F70EB7">
      <w:pPr>
        <w:pStyle w:val="BodyText3"/>
        <w:rPr>
          <w:rFonts w:ascii="Arial" w:hAnsi="Arial" w:cs="Arial"/>
          <w:sz w:val="24"/>
          <w:szCs w:val="24"/>
          <w:lang w:eastAsia="fr-FR"/>
        </w:rPr>
      </w:pPr>
    </w:p>
    <w:p w:rsidR="00F70EB7" w:rsidRDefault="00F70EB7" w:rsidP="00946115">
      <w:pPr>
        <w:pStyle w:val="BodyText3"/>
        <w:jc w:val="both"/>
        <w:rPr>
          <w:rFonts w:ascii="Arial" w:hAnsi="Arial" w:cs="Arial"/>
          <w:sz w:val="24"/>
          <w:szCs w:val="24"/>
          <w:lang w:eastAsia="fr-FR"/>
        </w:rPr>
      </w:pPr>
      <w:r>
        <w:rPr>
          <w:rFonts w:ascii="Arial" w:hAnsi="Arial" w:cs="Arial"/>
          <w:sz w:val="24"/>
          <w:szCs w:val="24"/>
          <w:lang w:eastAsia="fr-FR"/>
        </w:rPr>
        <w:t>The consultant shall also provide the assistance with evaluation of technical parts of submitted bids by construction companies, including the following:</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review of bidder’s requests for clarifications, preparing draft answers and clarification on bidder requests during the bidding process for consideration and follow-up by the Client.</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rsidR="00F70EB7" w:rsidRDefault="00F70EB7" w:rsidP="00946115">
      <w:pPr>
        <w:widowControl w:val="0"/>
        <w:numPr>
          <w:ilvl w:val="0"/>
          <w:numId w:val="2"/>
        </w:numPr>
        <w:tabs>
          <w:tab w:val="num" w:pos="-284"/>
        </w:tabs>
        <w:ind w:left="540"/>
        <w:jc w:val="both"/>
        <w:rPr>
          <w:rFonts w:ascii="Arial" w:hAnsi="Arial" w:cs="Arial"/>
          <w:lang w:eastAsia="fr-FR"/>
        </w:rPr>
      </w:pPr>
      <w:r>
        <w:rPr>
          <w:rFonts w:ascii="Arial" w:hAnsi="Arial" w:cs="Arial"/>
          <w:lang w:eastAsia="fr-FR"/>
        </w:rPr>
        <w:t xml:space="preserve">Verify compliance of technical responsiveness of the bids with requirements set out in </w:t>
      </w:r>
      <w:r>
        <w:rPr>
          <w:rFonts w:ascii="Arial" w:hAnsi="Arial" w:cs="Arial"/>
          <w:lang w:eastAsia="fr-FR"/>
        </w:rPr>
        <w:lastRenderedPageBreak/>
        <w:t>the bidding document, including deviations and missing information as well as issues concerning quality of goods, materials and technology proposed;</w:t>
      </w:r>
    </w:p>
    <w:p w:rsidR="00F70EB7" w:rsidRDefault="00CA6600" w:rsidP="00F70EB7">
      <w:pPr>
        <w:widowControl w:val="0"/>
        <w:numPr>
          <w:ilvl w:val="0"/>
          <w:numId w:val="2"/>
        </w:numPr>
        <w:tabs>
          <w:tab w:val="num" w:pos="-284"/>
        </w:tabs>
        <w:ind w:left="540"/>
        <w:jc w:val="both"/>
        <w:rPr>
          <w:rFonts w:ascii="Arial" w:hAnsi="Arial" w:cs="Arial"/>
          <w:lang w:eastAsia="fr-FR"/>
        </w:rPr>
      </w:pPr>
      <w:r>
        <w:rPr>
          <w:rFonts w:ascii="Arial" w:hAnsi="Arial" w:cs="Arial"/>
          <w:lang w:eastAsia="fr-FR"/>
        </w:rPr>
        <w:t>Analyze</w:t>
      </w:r>
      <w:r w:rsidR="00F70EB7">
        <w:rPr>
          <w:rFonts w:ascii="Arial" w:hAnsi="Arial" w:cs="Arial"/>
          <w:lang w:eastAsia="fr-FR"/>
        </w:rPr>
        <w:t xml:space="preserve"> responsiveness of the bids with the Norms and Standards specified in the bidding documents.</w:t>
      </w:r>
    </w:p>
    <w:p w:rsidR="00F70EB7" w:rsidRDefault="00F70EB7" w:rsidP="00F70EB7">
      <w:pPr>
        <w:widowControl w:val="0"/>
        <w:ind w:left="180"/>
        <w:jc w:val="both"/>
        <w:rPr>
          <w:rFonts w:ascii="Arial" w:hAnsi="Arial" w:cs="Arial"/>
          <w:lang w:eastAsia="fr-FR"/>
        </w:rPr>
      </w:pPr>
    </w:p>
    <w:p w:rsidR="00F70EB7" w:rsidRDefault="00F70EB7" w:rsidP="00F70EB7">
      <w:pPr>
        <w:tabs>
          <w:tab w:val="num" w:pos="1080"/>
        </w:tabs>
        <w:jc w:val="both"/>
        <w:rPr>
          <w:rFonts w:ascii="Arial" w:hAnsi="Arial" w:cs="Arial"/>
        </w:rPr>
      </w:pPr>
      <w:r>
        <w:rPr>
          <w:rFonts w:ascii="Arial" w:hAnsi="Arial" w:cs="Arial"/>
        </w:rPr>
        <w:t xml:space="preserve">The object, for which development of Design is required, </w:t>
      </w:r>
      <w:r w:rsidR="00946115">
        <w:rPr>
          <w:rFonts w:ascii="Arial" w:hAnsi="Arial" w:cs="Arial"/>
        </w:rPr>
        <w:t>is</w:t>
      </w:r>
      <w:r>
        <w:rPr>
          <w:rFonts w:ascii="Arial" w:hAnsi="Arial" w:cs="Arial"/>
        </w:rPr>
        <w:t xml:space="preserve"> mentioned in Annex 1.</w:t>
      </w: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p>
    <w:p w:rsidR="00F70EB7" w:rsidRDefault="00F70EB7" w:rsidP="00F70EB7">
      <w:pPr>
        <w:jc w:val="both"/>
        <w:rPr>
          <w:rFonts w:ascii="Arial" w:hAnsi="Arial" w:cs="Arial"/>
          <w:b/>
          <w:bCs/>
          <w:u w:val="single"/>
          <w:lang w:val="en-GB"/>
        </w:rPr>
      </w:pPr>
      <w:r>
        <w:rPr>
          <w:rFonts w:ascii="Arial" w:hAnsi="Arial" w:cs="Arial"/>
          <w:b/>
          <w:bCs/>
          <w:u w:val="single"/>
          <w:lang w:val="en-GB"/>
        </w:rPr>
        <w:t>Task 2. Works Supervision</w:t>
      </w:r>
    </w:p>
    <w:p w:rsidR="00F70EB7" w:rsidRDefault="00F70EB7" w:rsidP="00F70EB7">
      <w:pPr>
        <w:jc w:val="both"/>
        <w:rPr>
          <w:rFonts w:ascii="Arial" w:hAnsi="Arial" w:cs="Arial"/>
          <w:lang w:val="en-GB"/>
        </w:rPr>
      </w:pPr>
    </w:p>
    <w:p w:rsidR="00F70EB7" w:rsidRDefault="00F70EB7" w:rsidP="00F70EB7">
      <w:pPr>
        <w:jc w:val="both"/>
        <w:outlineLvl w:val="1"/>
        <w:rPr>
          <w:rFonts w:ascii="Arial" w:hAnsi="Arial" w:cs="Arial"/>
          <w:lang w:eastAsia="fr-FR"/>
        </w:rPr>
      </w:pPr>
      <w:r>
        <w:rPr>
          <w:rFonts w:ascii="Arial" w:hAnsi="Arial" w:cs="Arial"/>
          <w:lang w:eastAsia="fr-FR"/>
        </w:rPr>
        <w:t>Consultant’s service must be done in accordance with local law, energy efficiency regulations in FBiH, national standards and regulations. The works supervision ensures that the measures are implemented in accordance with the technical designs and specifications in satisfactory precision and quality and in accordance with the Client’s requirements. This task covers duties and responsibilities of the Project Manager described in the general and particular conditions in the standard bidding documents for ICBs small works</w:t>
      </w:r>
      <w:r>
        <w:rPr>
          <w:rStyle w:val="FootnoteReference"/>
          <w:rFonts w:ascii="Arial" w:hAnsi="Arial" w:cs="Arial"/>
          <w:lang w:eastAsia="fr-FR"/>
        </w:rPr>
        <w:footnoteReference w:id="2"/>
      </w:r>
      <w:r>
        <w:rPr>
          <w:rFonts w:ascii="Arial" w:hAnsi="Arial" w:cs="Arial"/>
          <w:lang w:eastAsia="fr-FR"/>
        </w:rPr>
        <w:t>. This includes inter/alia:</w:t>
      </w:r>
    </w:p>
    <w:p w:rsidR="00F70EB7" w:rsidRDefault="00F70EB7" w:rsidP="00F70EB7">
      <w:pPr>
        <w:jc w:val="both"/>
        <w:rPr>
          <w:rFonts w:ascii="Arial" w:hAnsi="Arial" w:cs="Arial"/>
          <w:lang w:val="en-GB"/>
        </w:rPr>
      </w:pPr>
    </w:p>
    <w:p w:rsidR="00F70EB7" w:rsidRDefault="00F70EB7" w:rsidP="00F70EB7">
      <w:pPr>
        <w:widowControl w:val="0"/>
        <w:numPr>
          <w:ilvl w:val="0"/>
          <w:numId w:val="3"/>
        </w:numPr>
        <w:spacing w:after="60"/>
        <w:jc w:val="both"/>
        <w:rPr>
          <w:rFonts w:ascii="Arial" w:hAnsi="Arial" w:cs="Arial"/>
          <w:lang w:val="en-GB"/>
        </w:rPr>
      </w:pPr>
      <w:r>
        <w:rPr>
          <w:rFonts w:ascii="Arial" w:hAnsi="Arial" w:cs="Arial"/>
          <w:lang w:val="en-GB"/>
        </w:rPr>
        <w:t>Verify technical documentation developed by the works contractor(s) to determine whether there are any modifications suggested compared to the original technical and bidding documentation;</w:t>
      </w:r>
    </w:p>
    <w:p w:rsidR="00F70EB7" w:rsidRDefault="00F70EB7" w:rsidP="00F70EB7">
      <w:pPr>
        <w:widowControl w:val="0"/>
        <w:numPr>
          <w:ilvl w:val="0"/>
          <w:numId w:val="3"/>
        </w:numPr>
        <w:spacing w:after="60"/>
        <w:jc w:val="both"/>
        <w:rPr>
          <w:rFonts w:ascii="Arial" w:hAnsi="Arial" w:cs="Arial"/>
          <w:lang w:val="en-GB"/>
        </w:rPr>
      </w:pPr>
      <w:r>
        <w:rPr>
          <w:rFonts w:ascii="Arial" w:hAnsi="Arial" w:cs="Arial"/>
          <w:lang w:val="en-GB"/>
        </w:rPr>
        <w:t xml:space="preserve">Coordinate </w:t>
      </w:r>
      <w:r>
        <w:rPr>
          <w:rFonts w:ascii="Arial" w:hAnsi="Arial" w:cs="Arial"/>
        </w:rPr>
        <w:t xml:space="preserve">with the relevant stakeholders (the Client, building administration, canton/municipality, </w:t>
      </w:r>
      <w:r>
        <w:rPr>
          <w:rFonts w:ascii="Arial" w:hAnsi="Arial" w:cs="Arial"/>
          <w:lang w:val="en-GB"/>
        </w:rPr>
        <w:t>and, as applicable, the relevant line Ministry) and the civil works contractor(s) on the detailed works plan and schedule;</w:t>
      </w:r>
    </w:p>
    <w:p w:rsidR="00F70EB7" w:rsidRDefault="00F70EB7" w:rsidP="00F70EB7">
      <w:pPr>
        <w:widowControl w:val="0"/>
        <w:numPr>
          <w:ilvl w:val="0"/>
          <w:numId w:val="3"/>
        </w:numPr>
        <w:spacing w:after="60"/>
        <w:jc w:val="both"/>
        <w:rPr>
          <w:rFonts w:ascii="Arial" w:hAnsi="Arial" w:cs="Arial"/>
        </w:rPr>
      </w:pPr>
      <w:r>
        <w:rPr>
          <w:rFonts w:ascii="Arial" w:hAnsi="Arial" w:cs="Arial"/>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rsidR="00F70EB7" w:rsidRDefault="00F70EB7" w:rsidP="00F70EB7">
      <w:pPr>
        <w:widowControl w:val="0"/>
        <w:numPr>
          <w:ilvl w:val="0"/>
          <w:numId w:val="3"/>
        </w:numPr>
        <w:spacing w:after="60"/>
        <w:jc w:val="both"/>
        <w:rPr>
          <w:rFonts w:ascii="Arial" w:hAnsi="Arial" w:cs="Arial"/>
        </w:rPr>
      </w:pPr>
      <w:r>
        <w:rPr>
          <w:rFonts w:ascii="Arial" w:hAnsi="Arial" w:cs="Arial"/>
        </w:rPr>
        <w:t xml:space="preserve">Visit the </w:t>
      </w:r>
      <w:r w:rsidR="00F975F2">
        <w:rPr>
          <w:rFonts w:ascii="Arial" w:hAnsi="Arial" w:cs="Arial"/>
        </w:rPr>
        <w:t>buildings once</w:t>
      </w:r>
      <w:r>
        <w:rPr>
          <w:rFonts w:ascii="Arial" w:hAnsi="Arial" w:cs="Arial"/>
        </w:rPr>
        <w:t xml:space="preserve"> </w:t>
      </w:r>
      <w:r w:rsidR="00F975F2">
        <w:rPr>
          <w:rFonts w:ascii="Arial" w:hAnsi="Arial" w:cs="Arial"/>
        </w:rPr>
        <w:t>per week</w:t>
      </w:r>
      <w:r>
        <w:rPr>
          <w:rFonts w:ascii="Arial" w:hAnsi="Arial" w:cs="Arial"/>
        </w:rPr>
        <w:t xml:space="preserve"> or more frequently if required by the Client and based on the needs and progress of works at each building.</w:t>
      </w:r>
      <w:r w:rsidR="00F975F2">
        <w:rPr>
          <w:rFonts w:ascii="Arial" w:hAnsi="Arial" w:cs="Arial"/>
        </w:rPr>
        <w:t xml:space="preserve"> </w:t>
      </w:r>
      <w:r>
        <w:rPr>
          <w:rFonts w:ascii="Arial" w:hAnsi="Arial" w:cs="Arial"/>
        </w:rPr>
        <w:t xml:space="preserve">The Consultant will prepare a short report (Progress Report) after each visit on the work progress, including compliance with the work plan and technical documentation, the Environmental Management Plan, time schedule, quality assurance (including quality 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w:t>
      </w:r>
      <w:r w:rsidR="00F975F2">
        <w:rPr>
          <w:rFonts w:ascii="Arial" w:hAnsi="Arial" w:cs="Arial"/>
        </w:rPr>
        <w:t>highlight any</w:t>
      </w:r>
      <w:r>
        <w:rPr>
          <w:rFonts w:ascii="Arial" w:hAnsi="Arial" w:cs="Arial"/>
        </w:rPr>
        <w:t xml:space="preserve"> issues or problems at the worksite.</w:t>
      </w:r>
    </w:p>
    <w:p w:rsidR="00F70EB7" w:rsidRDefault="00F70EB7" w:rsidP="00F70EB7">
      <w:pPr>
        <w:widowControl w:val="0"/>
        <w:numPr>
          <w:ilvl w:val="0"/>
          <w:numId w:val="3"/>
        </w:numPr>
        <w:spacing w:after="60"/>
        <w:jc w:val="both"/>
        <w:rPr>
          <w:rFonts w:ascii="Arial" w:hAnsi="Arial" w:cs="Arial"/>
        </w:rPr>
      </w:pPr>
      <w:r>
        <w:rPr>
          <w:rFonts w:ascii="Arial" w:hAnsi="Arial" w:cs="Arial"/>
        </w:rPr>
        <w:t>Sign regularly erection diaries and construction books and verify installed goods and materials as well as performed works;</w:t>
      </w:r>
    </w:p>
    <w:p w:rsidR="00F70EB7" w:rsidRDefault="00F70EB7" w:rsidP="00F70EB7">
      <w:pPr>
        <w:widowControl w:val="0"/>
        <w:numPr>
          <w:ilvl w:val="0"/>
          <w:numId w:val="3"/>
        </w:numPr>
        <w:spacing w:after="60"/>
        <w:jc w:val="both"/>
        <w:rPr>
          <w:rFonts w:ascii="Arial" w:hAnsi="Arial" w:cs="Arial"/>
        </w:rPr>
      </w:pPr>
      <w:r>
        <w:rPr>
          <w:rFonts w:ascii="Arial" w:hAnsi="Arial" w:cs="Arial"/>
        </w:rPr>
        <w:t>Verify payment certificates submitted by the Contractors, based on verified statement of works and contract requirements;</w:t>
      </w:r>
    </w:p>
    <w:p w:rsidR="00F70EB7" w:rsidRDefault="00F70EB7" w:rsidP="00F70EB7">
      <w:pPr>
        <w:widowControl w:val="0"/>
        <w:numPr>
          <w:ilvl w:val="0"/>
          <w:numId w:val="3"/>
        </w:numPr>
        <w:spacing w:after="60"/>
        <w:jc w:val="both"/>
        <w:rPr>
          <w:rFonts w:ascii="Arial" w:hAnsi="Arial" w:cs="Arial"/>
        </w:rPr>
      </w:pPr>
      <w:r>
        <w:rPr>
          <w:rFonts w:ascii="Arial" w:hAnsi="Arial" w:cs="Arial"/>
        </w:rPr>
        <w:t>Address problems that may occur, such as delays of delivery and installation, and bring issues to the Client’s attention and recommend solutions to address the issues and avoid delays;</w:t>
      </w:r>
    </w:p>
    <w:p w:rsidR="00F70EB7" w:rsidRDefault="00F70EB7" w:rsidP="00F70EB7">
      <w:pPr>
        <w:widowControl w:val="0"/>
        <w:numPr>
          <w:ilvl w:val="0"/>
          <w:numId w:val="3"/>
        </w:numPr>
        <w:spacing w:after="60"/>
        <w:jc w:val="both"/>
        <w:rPr>
          <w:rFonts w:ascii="Arial" w:hAnsi="Arial" w:cs="Arial"/>
        </w:rPr>
      </w:pPr>
      <w:r>
        <w:rPr>
          <w:rFonts w:ascii="Arial" w:hAnsi="Arial" w:cs="Arial"/>
        </w:rPr>
        <w:t xml:space="preserve">Prepare requests to the Contractor, in coordination with the Client, to remedy all defects, to replace the non-adequate equipment and to install the goods in accordance </w:t>
      </w:r>
      <w:r>
        <w:rPr>
          <w:rFonts w:ascii="Arial" w:hAnsi="Arial" w:cs="Arial"/>
        </w:rPr>
        <w:lastRenderedPageBreak/>
        <w:t>with the technical requirements;</w:t>
      </w:r>
    </w:p>
    <w:p w:rsidR="00F70EB7" w:rsidRDefault="00F70EB7" w:rsidP="00F70EB7">
      <w:pPr>
        <w:widowControl w:val="0"/>
        <w:numPr>
          <w:ilvl w:val="0"/>
          <w:numId w:val="3"/>
        </w:numPr>
        <w:spacing w:after="60"/>
        <w:jc w:val="both"/>
        <w:rPr>
          <w:rFonts w:ascii="Arial" w:hAnsi="Arial" w:cs="Arial"/>
        </w:rPr>
      </w:pPr>
      <w:r>
        <w:rPr>
          <w:rFonts w:ascii="Arial" w:hAnsi="Arial" w:cs="Arial"/>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rsidR="00F70EB7" w:rsidRDefault="00F70EB7" w:rsidP="00F70EB7">
      <w:pPr>
        <w:widowControl w:val="0"/>
        <w:numPr>
          <w:ilvl w:val="0"/>
          <w:numId w:val="3"/>
        </w:numPr>
        <w:spacing w:after="60"/>
        <w:jc w:val="both"/>
        <w:rPr>
          <w:rFonts w:ascii="Arial" w:hAnsi="Arial" w:cs="Arial"/>
        </w:rPr>
      </w:pPr>
      <w:r>
        <w:rPr>
          <w:rFonts w:ascii="Arial" w:hAnsi="Arial" w:cs="Arial"/>
        </w:rPr>
        <w:t>Be responsible for design revisions required as per site conditions during the implementation of the project in the minimum possible time;</w:t>
      </w:r>
    </w:p>
    <w:p w:rsidR="00F70EB7" w:rsidRDefault="00F70EB7" w:rsidP="00F70EB7">
      <w:pPr>
        <w:widowControl w:val="0"/>
        <w:numPr>
          <w:ilvl w:val="0"/>
          <w:numId w:val="3"/>
        </w:numPr>
        <w:spacing w:after="60"/>
        <w:jc w:val="both"/>
        <w:rPr>
          <w:rFonts w:ascii="Arial" w:hAnsi="Arial" w:cs="Arial"/>
        </w:rPr>
      </w:pPr>
      <w:r>
        <w:rPr>
          <w:rFonts w:ascii="Arial" w:hAnsi="Arial" w:cs="Arial"/>
        </w:rPr>
        <w:t>Obtain (if necessary) approvals of the relevant authorities to the modifications in detailed technical designs during contract implementation;</w:t>
      </w:r>
    </w:p>
    <w:p w:rsidR="00F70EB7" w:rsidRDefault="00F70EB7" w:rsidP="00F70EB7">
      <w:pPr>
        <w:widowControl w:val="0"/>
        <w:numPr>
          <w:ilvl w:val="0"/>
          <w:numId w:val="3"/>
        </w:numPr>
        <w:spacing w:after="60"/>
        <w:jc w:val="both"/>
        <w:rPr>
          <w:rFonts w:ascii="Arial" w:hAnsi="Arial" w:cs="Arial"/>
        </w:rPr>
      </w:pPr>
      <w:r>
        <w:rPr>
          <w:rFonts w:ascii="Arial" w:hAnsi="Arial" w:cs="Arial"/>
        </w:rPr>
        <w:t>Be responsible for (i)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rsidR="00F70EB7" w:rsidRDefault="00F70EB7" w:rsidP="00F70EB7">
      <w:pPr>
        <w:widowControl w:val="0"/>
        <w:numPr>
          <w:ilvl w:val="0"/>
          <w:numId w:val="3"/>
        </w:numPr>
        <w:spacing w:after="60"/>
        <w:jc w:val="both"/>
        <w:rPr>
          <w:rFonts w:ascii="Arial" w:hAnsi="Arial" w:cs="Arial"/>
        </w:rPr>
      </w:pPr>
      <w:r>
        <w:rPr>
          <w:rFonts w:ascii="Arial" w:hAnsi="Arial" w:cs="Arial"/>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rsidR="00F70EB7" w:rsidRDefault="00F70EB7" w:rsidP="00F70EB7">
      <w:pPr>
        <w:tabs>
          <w:tab w:val="num" w:pos="1080"/>
        </w:tabs>
        <w:jc w:val="both"/>
        <w:rPr>
          <w:rFonts w:ascii="Arial" w:hAnsi="Arial" w:cs="Arial"/>
        </w:rPr>
      </w:pPr>
      <w:r>
        <w:rPr>
          <w:rFonts w:ascii="Arial" w:hAnsi="Arial" w:cs="Arial"/>
        </w:rPr>
        <w:t>The objects, for which the Works Supervision is required, are mentioned in Annex 1.</w:t>
      </w:r>
    </w:p>
    <w:p w:rsidR="00F70EB7" w:rsidRDefault="00F70EB7" w:rsidP="00F70EB7">
      <w:pPr>
        <w:tabs>
          <w:tab w:val="num" w:pos="426"/>
        </w:tabs>
        <w:spacing w:after="120"/>
        <w:jc w:val="both"/>
        <w:rPr>
          <w:rFonts w:ascii="Arial" w:eastAsia="Times New Roman" w:hAnsi="Arial" w:cs="Arial"/>
          <w:iCs/>
        </w:rPr>
      </w:pPr>
    </w:p>
    <w:p w:rsidR="00F70EB7" w:rsidRDefault="00F70EB7" w:rsidP="00F70EB7">
      <w:pPr>
        <w:tabs>
          <w:tab w:val="num" w:pos="426"/>
        </w:tabs>
        <w:spacing w:after="120"/>
        <w:jc w:val="both"/>
        <w:rPr>
          <w:rFonts w:ascii="Arial" w:eastAsia="Times New Roman" w:hAnsi="Arial" w:cs="Arial"/>
          <w:iCs/>
        </w:rPr>
      </w:pPr>
    </w:p>
    <w:p w:rsidR="00F70EB7" w:rsidRDefault="00F70EB7" w:rsidP="00F70EB7">
      <w:pPr>
        <w:pStyle w:val="BodyTextIndent"/>
        <w:ind w:left="0"/>
        <w:rPr>
          <w:rFonts w:ascii="Arial" w:hAnsi="Arial" w:cs="Arial"/>
          <w:b/>
        </w:rPr>
      </w:pPr>
      <w:r>
        <w:rPr>
          <w:rFonts w:ascii="Arial" w:hAnsi="Arial" w:cs="Arial"/>
          <w:b/>
        </w:rPr>
        <w:t xml:space="preserve">4. Output/Deliverables and Time Schedule: </w:t>
      </w:r>
    </w:p>
    <w:p w:rsidR="00F70EB7" w:rsidRDefault="00F70EB7" w:rsidP="00F70EB7">
      <w:pPr>
        <w:pStyle w:val="BodyTextIndent"/>
        <w:ind w:left="0"/>
        <w:jc w:val="both"/>
        <w:rPr>
          <w:rFonts w:ascii="Arial" w:hAnsi="Arial" w:cs="Arial"/>
        </w:rPr>
      </w:pPr>
      <w:r>
        <w:rPr>
          <w:rFonts w:ascii="Arial" w:hAnsi="Arial" w:cs="Arial"/>
        </w:rPr>
        <w:t>The deliverables include the following documents for each building separately:</w:t>
      </w:r>
    </w:p>
    <w:p w:rsidR="00F70EB7" w:rsidRDefault="00F70EB7" w:rsidP="00F70EB7">
      <w:pPr>
        <w:pStyle w:val="BodyTextIndent"/>
        <w:ind w:left="0"/>
        <w:jc w:val="both"/>
        <w:rPr>
          <w:rFonts w:ascii="Arial" w:hAnsi="Arial" w:cs="Arial"/>
        </w:rPr>
      </w:pPr>
    </w:p>
    <w:p w:rsidR="00F70EB7" w:rsidRDefault="00F70EB7" w:rsidP="00F70EB7">
      <w:pPr>
        <w:jc w:val="both"/>
        <w:rPr>
          <w:rFonts w:ascii="Arial" w:eastAsia="Times New Roman" w:hAnsi="Arial" w:cs="Arial"/>
          <w:b/>
          <w:u w:val="single"/>
          <w:lang w:val="en-GB" w:eastAsia="fr-FR"/>
        </w:rPr>
      </w:pPr>
      <w:r>
        <w:rPr>
          <w:rFonts w:ascii="Arial" w:eastAsia="Times New Roman" w:hAnsi="Arial" w:cs="Arial"/>
          <w:b/>
          <w:u w:val="single"/>
          <w:lang w:val="en-GB" w:eastAsia="fr-FR"/>
        </w:rPr>
        <w:t>Task 1:</w:t>
      </w:r>
    </w:p>
    <w:p w:rsidR="00F70EB7" w:rsidRDefault="00F70EB7" w:rsidP="00F70EB7">
      <w:pPr>
        <w:pStyle w:val="BodyTextIndent"/>
        <w:ind w:left="0"/>
        <w:jc w:val="both"/>
        <w:rPr>
          <w:rFonts w:ascii="Arial" w:hAnsi="Arial" w:cs="Arial"/>
        </w:rPr>
      </w:pPr>
    </w:p>
    <w:p w:rsidR="00F70EB7" w:rsidRDefault="00F70EB7" w:rsidP="00F70EB7">
      <w:pPr>
        <w:pStyle w:val="BodyTextIndent"/>
        <w:ind w:left="0"/>
        <w:jc w:val="both"/>
        <w:rPr>
          <w:rFonts w:ascii="Arial" w:hAnsi="Arial" w:cs="Arial"/>
        </w:rPr>
      </w:pPr>
      <w:r>
        <w:rPr>
          <w:rFonts w:ascii="Arial" w:hAnsi="Arial" w:cs="Arial"/>
        </w:rPr>
        <w:t>The deliverables include the following documents:</w:t>
      </w:r>
    </w:p>
    <w:p w:rsidR="00F70EB7" w:rsidRDefault="00F70EB7" w:rsidP="00F70EB7">
      <w:pPr>
        <w:widowControl w:val="0"/>
        <w:numPr>
          <w:ilvl w:val="0"/>
          <w:numId w:val="4"/>
        </w:numPr>
        <w:ind w:left="540"/>
        <w:jc w:val="both"/>
        <w:rPr>
          <w:rFonts w:ascii="Arial" w:hAnsi="Arial" w:cs="Arial"/>
        </w:rPr>
      </w:pPr>
      <w:r>
        <w:rPr>
          <w:rFonts w:ascii="Arial" w:hAnsi="Arial" w:cs="Arial"/>
        </w:rPr>
        <w:t xml:space="preserve">Final technical documentation (including lay-out, drawings, detailed technical design, bill of quantities and cost estimate, calculations on energy efficiency standards) of retrofitting measures to be implemented in </w:t>
      </w:r>
      <w:r w:rsidR="00CA6600">
        <w:rPr>
          <w:rFonts w:ascii="Arial" w:hAnsi="Arial" w:cs="Arial"/>
        </w:rPr>
        <w:t>the</w:t>
      </w:r>
      <w:r>
        <w:rPr>
          <w:rFonts w:ascii="Arial" w:hAnsi="Arial" w:cs="Arial"/>
        </w:rPr>
        <w:t xml:space="preserve">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501863">
        <w:rPr>
          <w:rFonts w:ascii="Arial" w:hAnsi="Arial" w:cs="Arial"/>
        </w:rPr>
        <w:t>, AutoCAD (.</w:t>
      </w:r>
      <w:proofErr w:type="spellStart"/>
      <w:r w:rsidR="00501863">
        <w:rPr>
          <w:rFonts w:ascii="Arial" w:hAnsi="Arial" w:cs="Arial"/>
        </w:rPr>
        <w:t>dwg</w:t>
      </w:r>
      <w:proofErr w:type="spellEnd"/>
      <w:r w:rsidR="00501863">
        <w:rPr>
          <w:rFonts w:ascii="Arial" w:hAnsi="Arial" w:cs="Arial"/>
        </w:rPr>
        <w:t xml:space="preserve">) for drawings); </w:t>
      </w:r>
      <w:r>
        <w:rPr>
          <w:rFonts w:ascii="Arial" w:hAnsi="Arial" w:cs="Arial"/>
        </w:rPr>
        <w:t xml:space="preserve">Task </w:t>
      </w:r>
      <w:r>
        <w:rPr>
          <w:rFonts w:ascii="Arial" w:hAnsi="Arial" w:cs="Arial"/>
          <w:lang w:val="en-GB"/>
        </w:rPr>
        <w:t xml:space="preserve">shall be completed and submitted to the Client for final approval within </w:t>
      </w:r>
      <w:r w:rsidR="00CA6600" w:rsidRPr="00CA6600">
        <w:rPr>
          <w:rFonts w:ascii="Arial" w:hAnsi="Arial" w:cs="Arial"/>
          <w:highlight w:val="yellow"/>
          <w:lang w:val="en-GB"/>
        </w:rPr>
        <w:t>45</w:t>
      </w:r>
      <w:r>
        <w:rPr>
          <w:rFonts w:ascii="Arial" w:hAnsi="Arial" w:cs="Arial"/>
          <w:lang w:val="en-GB"/>
        </w:rPr>
        <w:t xml:space="preserve"> days starting from </w:t>
      </w:r>
      <w:r>
        <w:rPr>
          <w:rFonts w:ascii="Arial" w:hAnsi="Arial" w:cs="Arial"/>
        </w:rPr>
        <w:t>Contract signature.</w:t>
      </w:r>
    </w:p>
    <w:p w:rsidR="00F70EB7" w:rsidRDefault="00F70EB7" w:rsidP="00F70EB7">
      <w:pPr>
        <w:widowControl w:val="0"/>
        <w:numPr>
          <w:ilvl w:val="0"/>
          <w:numId w:val="2"/>
        </w:numPr>
        <w:ind w:left="540"/>
        <w:jc w:val="both"/>
        <w:rPr>
          <w:rFonts w:ascii="Arial" w:hAnsi="Arial" w:cs="Arial"/>
        </w:rPr>
      </w:pPr>
      <w:r>
        <w:rPr>
          <w:rFonts w:ascii="Arial" w:hAnsi="Arial" w:cs="Arial"/>
        </w:rPr>
        <w:t xml:space="preserve">Technical part of bidding documents for selected building, as described in Task 1, arranged in procurement packaged and in a format that meets the World Bank and </w:t>
      </w:r>
      <w:r>
        <w:rPr>
          <w:rFonts w:ascii="Arial" w:hAnsi="Arial" w:cs="Arial"/>
        </w:rPr>
        <w:lastRenderedPageBreak/>
        <w:t>the local requirements (template will be provided by the Client). The technical part is expected to</w:t>
      </w:r>
      <w:r w:rsidR="00501863">
        <w:rPr>
          <w:rFonts w:ascii="Arial" w:hAnsi="Arial" w:cs="Arial"/>
        </w:rPr>
        <w:t xml:space="preserve"> be provided in local language. </w:t>
      </w:r>
      <w:r>
        <w:rPr>
          <w:rFonts w:ascii="Arial" w:hAnsi="Arial" w:cs="Arial"/>
        </w:rPr>
        <w:t xml:space="preserve">Documents shall be submitted by email and in in one (1) copy on CD ROM (MS Word, Excel). Task </w:t>
      </w:r>
      <w:r>
        <w:rPr>
          <w:rFonts w:ascii="Arial" w:hAnsi="Arial" w:cs="Arial"/>
          <w:lang w:val="en-GB"/>
        </w:rPr>
        <w:t xml:space="preserve">shall be completed and submitted to the Client </w:t>
      </w:r>
      <w:r>
        <w:rPr>
          <w:rFonts w:ascii="Arial" w:hAnsi="Arial" w:cs="Arial"/>
        </w:rPr>
        <w:t>within 10 days starting from Client approval of proposed technical documentation.</w:t>
      </w:r>
    </w:p>
    <w:p w:rsidR="00F70EB7" w:rsidRPr="00501863" w:rsidRDefault="00501863" w:rsidP="00501863">
      <w:pPr>
        <w:widowControl w:val="0"/>
        <w:numPr>
          <w:ilvl w:val="0"/>
          <w:numId w:val="2"/>
        </w:numPr>
        <w:ind w:left="540"/>
        <w:jc w:val="both"/>
        <w:rPr>
          <w:rFonts w:ascii="Arial" w:hAnsi="Arial" w:cs="Arial"/>
        </w:rPr>
      </w:pPr>
      <w:r>
        <w:rPr>
          <w:rFonts w:ascii="Arial" w:hAnsi="Arial" w:cs="Arial"/>
        </w:rPr>
        <w:t xml:space="preserve">   </w:t>
      </w:r>
      <w:r w:rsidR="00F70EB7">
        <w:rPr>
          <w:rFonts w:ascii="Arial" w:hAnsi="Arial" w:cs="Arial"/>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rsidR="00F70EB7" w:rsidRDefault="00F70EB7" w:rsidP="00F70EB7">
      <w:pPr>
        <w:widowControl w:val="0"/>
        <w:numPr>
          <w:ilvl w:val="0"/>
          <w:numId w:val="4"/>
        </w:numPr>
        <w:ind w:left="540"/>
        <w:jc w:val="both"/>
        <w:rPr>
          <w:rFonts w:ascii="Arial" w:hAnsi="Arial" w:cs="Arial"/>
          <w:lang w:val="en-GB"/>
        </w:rPr>
      </w:pPr>
      <w:r>
        <w:rPr>
          <w:rFonts w:ascii="Arial" w:hAnsi="Arial" w:cs="Arial"/>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Pr>
          <w:rFonts w:ascii="Arial" w:hAnsi="Arial" w:cs="Arial"/>
          <w:lang w:val="en-GB"/>
        </w:rPr>
        <w:t xml:space="preserve">Written clarifications concerning the potential bidders' enquiries on the bidding documentation shall be submitted to the Client within three (3) days from receipt of such request. </w:t>
      </w:r>
      <w:r>
        <w:rPr>
          <w:rFonts w:ascii="Arial" w:hAnsi="Arial" w:cs="Arial"/>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rsidR="00F70EB7" w:rsidRDefault="00F70EB7" w:rsidP="00F70EB7">
      <w:pPr>
        <w:widowControl w:val="0"/>
        <w:ind w:left="540"/>
        <w:jc w:val="both"/>
        <w:rPr>
          <w:rFonts w:ascii="Arial" w:hAnsi="Arial" w:cs="Arial"/>
        </w:rPr>
      </w:pPr>
    </w:p>
    <w:p w:rsidR="00F70EB7" w:rsidRDefault="00F70EB7" w:rsidP="00F70EB7">
      <w:pPr>
        <w:jc w:val="both"/>
        <w:rPr>
          <w:rFonts w:ascii="Arial" w:hAnsi="Arial" w:cs="Arial"/>
        </w:rPr>
      </w:pPr>
    </w:p>
    <w:p w:rsidR="00F70EB7" w:rsidRDefault="00F70EB7" w:rsidP="00F70EB7">
      <w:pPr>
        <w:jc w:val="both"/>
        <w:rPr>
          <w:rFonts w:ascii="Arial" w:eastAsia="Times New Roman" w:hAnsi="Arial" w:cs="Arial"/>
          <w:b/>
          <w:u w:val="single"/>
          <w:lang w:val="en-GB" w:eastAsia="fr-FR"/>
        </w:rPr>
      </w:pPr>
    </w:p>
    <w:p w:rsidR="00F70EB7" w:rsidRDefault="00F70EB7" w:rsidP="00F70EB7">
      <w:pPr>
        <w:jc w:val="both"/>
        <w:rPr>
          <w:rFonts w:ascii="Arial" w:eastAsia="Times New Roman" w:hAnsi="Arial" w:cs="Arial"/>
          <w:b/>
          <w:u w:val="single"/>
          <w:lang w:val="en-GB" w:eastAsia="fr-FR"/>
        </w:rPr>
      </w:pPr>
      <w:r>
        <w:rPr>
          <w:rFonts w:ascii="Arial" w:eastAsia="Times New Roman" w:hAnsi="Arial" w:cs="Arial"/>
          <w:b/>
          <w:u w:val="single"/>
          <w:lang w:val="en-GB" w:eastAsia="fr-FR"/>
        </w:rPr>
        <w:t>Task 2:</w:t>
      </w:r>
    </w:p>
    <w:p w:rsidR="00F70EB7" w:rsidRDefault="00F70EB7" w:rsidP="00F70EB7">
      <w:pPr>
        <w:jc w:val="both"/>
        <w:rPr>
          <w:rFonts w:ascii="Arial" w:eastAsia="Times New Roman" w:hAnsi="Arial" w:cs="Arial"/>
          <w:b/>
          <w:u w:val="single"/>
          <w:lang w:val="en-GB" w:eastAsia="fr-FR"/>
        </w:rPr>
      </w:pP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Consultant’s Detailed Works plan and Schedule; Revised plans, if any revision done;</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Progress Reports, on a two weeks basis including all the detailed mentioned above (local language);</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Verified interim and final payment certificates based on verified construction books (monthly);</w:t>
      </w:r>
    </w:p>
    <w:p w:rsidR="00F70EB7" w:rsidRDefault="00F70EB7" w:rsidP="00F70EB7">
      <w:pPr>
        <w:widowControl w:val="0"/>
        <w:numPr>
          <w:ilvl w:val="0"/>
          <w:numId w:val="5"/>
        </w:numPr>
        <w:jc w:val="both"/>
        <w:rPr>
          <w:rFonts w:ascii="Arial" w:hAnsi="Arial" w:cs="Arial"/>
          <w:lang w:val="en-GB" w:eastAsia="fr-FR"/>
        </w:rPr>
      </w:pPr>
      <w:r>
        <w:rPr>
          <w:rFonts w:ascii="Arial" w:hAnsi="Arial" w:cs="Arial"/>
        </w:rPr>
        <w:t>Environmental Check-List Report</w:t>
      </w:r>
      <w:r>
        <w:rPr>
          <w:rFonts w:ascii="Arial" w:hAnsi="Arial" w:cs="Arial"/>
          <w:lang w:val="en-GB" w:eastAsia="fr-FR"/>
        </w:rPr>
        <w:t>;</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Final acceptance and commissioning report for each building certifying the quality of the works, materials and equipment including final technical documentation after the work completion in compliance with local regulations;</w:t>
      </w:r>
    </w:p>
    <w:p w:rsidR="00F70EB7" w:rsidRDefault="00F70EB7" w:rsidP="00F70EB7">
      <w:pPr>
        <w:widowControl w:val="0"/>
        <w:numPr>
          <w:ilvl w:val="0"/>
          <w:numId w:val="5"/>
        </w:numPr>
        <w:jc w:val="both"/>
        <w:rPr>
          <w:rFonts w:ascii="Arial" w:hAnsi="Arial" w:cs="Arial"/>
          <w:lang w:val="en-GB" w:eastAsia="fr-FR"/>
        </w:rPr>
      </w:pPr>
      <w:r>
        <w:rPr>
          <w:rFonts w:ascii="Arial" w:hAnsi="Arial" w:cs="Arial"/>
          <w:lang w:val="en-GB" w:eastAsia="fr-FR"/>
        </w:rPr>
        <w:t>Other reports as relevant (e.g. final technical documentation in case of any modifications made as approved by the Client and relevant authorities during construction).</w:t>
      </w:r>
    </w:p>
    <w:p w:rsidR="00F70EB7" w:rsidRDefault="00F70EB7" w:rsidP="00F70EB7">
      <w:pPr>
        <w:widowControl w:val="0"/>
        <w:ind w:left="180"/>
        <w:jc w:val="both"/>
        <w:rPr>
          <w:rFonts w:ascii="Arial" w:hAnsi="Arial" w:cs="Arial"/>
        </w:rPr>
      </w:pPr>
    </w:p>
    <w:p w:rsidR="00F70EB7" w:rsidRDefault="00F70EB7" w:rsidP="00F70EB7">
      <w:pPr>
        <w:pStyle w:val="BodyText3"/>
        <w:jc w:val="both"/>
        <w:rPr>
          <w:rFonts w:ascii="Arial" w:hAnsi="Arial" w:cs="Arial"/>
          <w:sz w:val="24"/>
          <w:szCs w:val="24"/>
        </w:rPr>
      </w:pPr>
      <w:r>
        <w:rPr>
          <w:rFonts w:ascii="Arial" w:hAnsi="Arial" w:cs="Arial"/>
          <w:sz w:val="24"/>
          <w:szCs w:val="24"/>
        </w:rPr>
        <w:t>Progress Reports shall be submitted in one (1) copy on CD ROM (MS Word, Excel) in local language every fourteen (14) days.</w:t>
      </w:r>
    </w:p>
    <w:p w:rsidR="00F70EB7" w:rsidRDefault="00F70EB7" w:rsidP="00F70EB7">
      <w:pPr>
        <w:pStyle w:val="BodyText3"/>
        <w:jc w:val="both"/>
        <w:rPr>
          <w:rFonts w:ascii="Arial" w:hAnsi="Arial" w:cs="Arial"/>
          <w:sz w:val="24"/>
          <w:szCs w:val="24"/>
        </w:rPr>
      </w:pPr>
      <w:r>
        <w:rPr>
          <w:rFonts w:ascii="Arial" w:hAnsi="Arial" w:cs="Arial"/>
          <w:sz w:val="24"/>
          <w:szCs w:val="24"/>
        </w:rPr>
        <w:t>Verified interim and final payment certificates in six (6) hard copies in local language and shall be submitted to the Client by 10</w:t>
      </w:r>
      <w:r>
        <w:rPr>
          <w:rFonts w:ascii="Arial" w:hAnsi="Arial" w:cs="Arial"/>
          <w:sz w:val="24"/>
          <w:szCs w:val="24"/>
          <w:vertAlign w:val="superscript"/>
        </w:rPr>
        <w:t>th</w:t>
      </w:r>
      <w:r>
        <w:rPr>
          <w:rFonts w:ascii="Arial" w:hAnsi="Arial" w:cs="Arial"/>
          <w:sz w:val="24"/>
          <w:szCs w:val="24"/>
        </w:rPr>
        <w:t xml:space="preserve"> of every month</w:t>
      </w:r>
    </w:p>
    <w:p w:rsidR="00F70EB7" w:rsidRDefault="00F70EB7" w:rsidP="00F70EB7">
      <w:pPr>
        <w:pStyle w:val="BodyText3"/>
        <w:jc w:val="both"/>
        <w:rPr>
          <w:rFonts w:ascii="Arial" w:hAnsi="Arial" w:cs="Arial"/>
          <w:sz w:val="24"/>
          <w:szCs w:val="24"/>
        </w:rPr>
      </w:pPr>
      <w:r>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rsidR="00F70EB7" w:rsidRDefault="00F70EB7" w:rsidP="00F70EB7">
      <w:pPr>
        <w:widowControl w:val="0"/>
        <w:jc w:val="both"/>
        <w:rPr>
          <w:rFonts w:ascii="Arial" w:hAnsi="Arial" w:cs="Arial"/>
        </w:rPr>
      </w:pPr>
      <w:r>
        <w:rPr>
          <w:rFonts w:ascii="Arial" w:hAnsi="Arial" w:cs="Arial"/>
        </w:rPr>
        <w:t xml:space="preserve">Final acceptance and commissioning report in three (3) hard copies and one (1) copy on CD ROM (MS Word, Excel) in local language. </w:t>
      </w:r>
    </w:p>
    <w:p w:rsidR="00501863" w:rsidRDefault="00501863" w:rsidP="00F70EB7">
      <w:pPr>
        <w:widowControl w:val="0"/>
        <w:jc w:val="both"/>
        <w:rPr>
          <w:rFonts w:ascii="Arial" w:hAnsi="Arial" w:cs="Arial"/>
        </w:rPr>
      </w:pPr>
    </w:p>
    <w:p w:rsidR="00501863" w:rsidRDefault="00501863" w:rsidP="00F70EB7">
      <w:pPr>
        <w:widowControl w:val="0"/>
        <w:jc w:val="both"/>
        <w:rPr>
          <w:rFonts w:ascii="Arial" w:hAnsi="Arial" w:cs="Arial"/>
        </w:rPr>
      </w:pPr>
    </w:p>
    <w:p w:rsidR="00501863" w:rsidRDefault="00501863" w:rsidP="00F70EB7">
      <w:pPr>
        <w:widowControl w:val="0"/>
        <w:jc w:val="both"/>
        <w:rPr>
          <w:rFonts w:ascii="Arial" w:hAnsi="Arial" w:cs="Arial"/>
          <w:b/>
        </w:rPr>
      </w:pPr>
    </w:p>
    <w:p w:rsidR="00A24ECC" w:rsidRPr="00C97B15" w:rsidRDefault="00A24ECC" w:rsidP="00F70EB7">
      <w:pPr>
        <w:widowControl w:val="0"/>
        <w:jc w:val="both"/>
        <w:rPr>
          <w:rFonts w:ascii="Arial" w:hAnsi="Arial" w:cs="Arial"/>
          <w:b/>
        </w:rPr>
      </w:pPr>
    </w:p>
    <w:p w:rsidR="00F70EB7" w:rsidRDefault="00F70EB7" w:rsidP="00F70EB7">
      <w:pPr>
        <w:widowControl w:val="0"/>
        <w:jc w:val="both"/>
        <w:rPr>
          <w:rFonts w:ascii="Arial" w:hAnsi="Arial" w:cs="Arial"/>
          <w:b/>
        </w:rPr>
      </w:pPr>
    </w:p>
    <w:p w:rsidR="00F70EB7" w:rsidRDefault="00F70EB7" w:rsidP="00F70EB7">
      <w:pPr>
        <w:widowControl w:val="0"/>
        <w:jc w:val="both"/>
        <w:rPr>
          <w:rFonts w:ascii="Arial" w:hAnsi="Arial" w:cs="Arial"/>
          <w:b/>
        </w:rPr>
      </w:pPr>
      <w:r>
        <w:rPr>
          <w:rFonts w:ascii="Arial" w:hAnsi="Arial" w:cs="Arial"/>
          <w:b/>
        </w:rPr>
        <w:lastRenderedPageBreak/>
        <w:t xml:space="preserve">5. </w:t>
      </w:r>
      <w:r w:rsidRPr="00C97B15">
        <w:rPr>
          <w:rFonts w:ascii="Arial" w:hAnsi="Arial" w:cs="Arial"/>
          <w:b/>
        </w:rPr>
        <w:t xml:space="preserve">Duration </w:t>
      </w:r>
    </w:p>
    <w:p w:rsidR="005E757D" w:rsidRPr="005E757D" w:rsidRDefault="005E757D" w:rsidP="00F70EB7">
      <w:pPr>
        <w:widowControl w:val="0"/>
        <w:jc w:val="both"/>
        <w:rPr>
          <w:rFonts w:ascii="Arial" w:hAnsi="Arial" w:cs="Arial"/>
          <w:b/>
        </w:rPr>
      </w:pPr>
    </w:p>
    <w:p w:rsidR="005E757D" w:rsidRPr="005E757D" w:rsidRDefault="005E757D" w:rsidP="005E757D">
      <w:pPr>
        <w:numPr>
          <w:ilvl w:val="0"/>
          <w:numId w:val="8"/>
        </w:numPr>
        <w:ind w:left="540"/>
        <w:jc w:val="both"/>
        <w:rPr>
          <w:rFonts w:ascii="Arial" w:eastAsiaTheme="minorHAnsi" w:hAnsi="Arial" w:cs="Arial"/>
          <w:sz w:val="22"/>
          <w:szCs w:val="22"/>
          <w:lang w:val="en-GB"/>
        </w:rPr>
      </w:pPr>
      <w:r w:rsidRPr="005E757D">
        <w:rPr>
          <w:rFonts w:ascii="Arial" w:hAnsi="Arial" w:cs="Arial"/>
          <w:lang w:val="en-GB"/>
        </w:rPr>
        <w:t xml:space="preserve">Task 1: </w:t>
      </w:r>
      <w:r w:rsidR="00BC0EAC">
        <w:rPr>
          <w:rFonts w:ascii="Arial" w:hAnsi="Arial" w:cs="Arial"/>
          <w:lang w:val="en-GB"/>
        </w:rPr>
        <w:t>45 days</w:t>
      </w:r>
    </w:p>
    <w:p w:rsidR="005E757D" w:rsidRPr="005E757D" w:rsidRDefault="005E757D" w:rsidP="005E757D">
      <w:pPr>
        <w:numPr>
          <w:ilvl w:val="0"/>
          <w:numId w:val="8"/>
        </w:numPr>
        <w:ind w:left="540"/>
        <w:jc w:val="both"/>
        <w:rPr>
          <w:rFonts w:ascii="Arial" w:hAnsi="Arial" w:cs="Arial"/>
          <w:lang w:val="en-GB"/>
        </w:rPr>
      </w:pPr>
      <w:r w:rsidRPr="005E757D">
        <w:rPr>
          <w:rFonts w:ascii="Arial" w:hAnsi="Arial" w:cs="Arial"/>
          <w:lang w:val="en-GB"/>
        </w:rPr>
        <w:t xml:space="preserve">Task 2: The perceived Works duration is: </w:t>
      </w:r>
    </w:p>
    <w:p w:rsidR="005E757D" w:rsidRDefault="005E757D" w:rsidP="005E757D">
      <w:pPr>
        <w:jc w:val="both"/>
        <w:rPr>
          <w:rFonts w:ascii="Arial" w:hAnsi="Arial" w:cs="Arial"/>
          <w:lang w:val="en-GB"/>
        </w:rPr>
      </w:pPr>
      <w:r w:rsidRPr="005E757D">
        <w:rPr>
          <w:rFonts w:ascii="Arial" w:hAnsi="Arial" w:cs="Arial"/>
          <w:lang w:val="en-GB"/>
        </w:rPr>
        <w:t xml:space="preserve">Works for </w:t>
      </w:r>
      <w:proofErr w:type="spellStart"/>
      <w:r w:rsidRPr="005E757D">
        <w:rPr>
          <w:rFonts w:ascii="Arial" w:hAnsi="Arial" w:cs="Arial"/>
          <w:lang w:val="en-GB"/>
        </w:rPr>
        <w:t>Konjic</w:t>
      </w:r>
      <w:proofErr w:type="spellEnd"/>
      <w:r w:rsidRPr="005E757D">
        <w:rPr>
          <w:rFonts w:ascii="Arial" w:hAnsi="Arial" w:cs="Arial"/>
          <w:lang w:val="en-GB"/>
        </w:rPr>
        <w:t xml:space="preserve">: 3 months (supervision services 4 months, 15 days before/after the Works) – expected period: September – </w:t>
      </w:r>
      <w:r w:rsidR="001244CC" w:rsidRPr="005E757D">
        <w:rPr>
          <w:rFonts w:ascii="Arial" w:hAnsi="Arial" w:cs="Arial"/>
          <w:lang w:val="en-GB"/>
        </w:rPr>
        <w:t>December</w:t>
      </w:r>
      <w:r w:rsidRPr="005E757D">
        <w:rPr>
          <w:rFonts w:ascii="Arial" w:hAnsi="Arial" w:cs="Arial"/>
          <w:lang w:val="en-GB"/>
        </w:rPr>
        <w:t xml:space="preserve"> 2019</w:t>
      </w:r>
    </w:p>
    <w:p w:rsidR="00F70EB7" w:rsidRDefault="00F70EB7" w:rsidP="00F70EB7">
      <w:pPr>
        <w:widowControl w:val="0"/>
        <w:jc w:val="both"/>
        <w:rPr>
          <w:rFonts w:ascii="Arial" w:hAnsi="Arial" w:cs="Arial"/>
        </w:rPr>
      </w:pPr>
    </w:p>
    <w:p w:rsidR="00F70EB7" w:rsidRDefault="00F70EB7" w:rsidP="00F70EB7">
      <w:pPr>
        <w:widowControl w:val="0"/>
        <w:jc w:val="both"/>
        <w:rPr>
          <w:rFonts w:ascii="Arial" w:hAnsi="Arial" w:cs="Arial"/>
        </w:rPr>
      </w:pPr>
    </w:p>
    <w:p w:rsidR="00F70EB7" w:rsidRDefault="00F70EB7" w:rsidP="00F70EB7">
      <w:pPr>
        <w:jc w:val="both"/>
        <w:rPr>
          <w:rFonts w:ascii="Arial" w:hAnsi="Arial" w:cs="Arial"/>
          <w:b/>
        </w:rPr>
      </w:pPr>
      <w:r>
        <w:rPr>
          <w:rFonts w:ascii="Arial" w:hAnsi="Arial" w:cs="Arial"/>
          <w:b/>
        </w:rPr>
        <w:t xml:space="preserve">6. Qualification requirements and basis for evaluation </w:t>
      </w:r>
    </w:p>
    <w:p w:rsidR="00F70EB7" w:rsidRDefault="00F70EB7" w:rsidP="00F70EB7">
      <w:pPr>
        <w:jc w:val="both"/>
        <w:rPr>
          <w:rFonts w:ascii="Arial" w:hAnsi="Arial" w:cs="Arial"/>
          <w:b/>
        </w:rPr>
      </w:pPr>
    </w:p>
    <w:p w:rsidR="00F70EB7" w:rsidRDefault="00F70EB7" w:rsidP="00F70EB7">
      <w:pPr>
        <w:jc w:val="both"/>
        <w:rPr>
          <w:rFonts w:ascii="Arial" w:hAnsi="Arial" w:cs="Arial"/>
        </w:rPr>
      </w:pPr>
      <w:r>
        <w:rPr>
          <w:rFonts w:ascii="Arial" w:hAnsi="Arial" w:cs="Arial"/>
        </w:rPr>
        <w:t xml:space="preserve">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w:t>
      </w:r>
      <w:proofErr w:type="spellStart"/>
      <w:r>
        <w:rPr>
          <w:rFonts w:ascii="Arial" w:hAnsi="Arial" w:cs="Arial"/>
        </w:rPr>
        <w:t>ToR</w:t>
      </w:r>
      <w:proofErr w:type="spellEnd"/>
      <w:r>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rsidR="00F70EB7" w:rsidRDefault="00F70EB7" w:rsidP="00F70EB7">
      <w:pPr>
        <w:jc w:val="both"/>
        <w:rPr>
          <w:rFonts w:ascii="Arial" w:hAnsi="Arial" w:cs="Arial"/>
          <w:b/>
        </w:rPr>
      </w:pPr>
    </w:p>
    <w:p w:rsidR="00F70EB7" w:rsidRDefault="00F70EB7" w:rsidP="00F70EB7">
      <w:pPr>
        <w:jc w:val="both"/>
        <w:rPr>
          <w:rFonts w:ascii="Arial" w:hAnsi="Arial" w:cs="Arial"/>
        </w:rPr>
      </w:pPr>
      <w:r>
        <w:rPr>
          <w:rFonts w:ascii="Arial" w:hAnsi="Arial" w:cs="Arial"/>
        </w:rPr>
        <w:t>Interested consultants must provide information indicating that they are qualified to perform the services by fulfilling following requirements:</w:t>
      </w:r>
    </w:p>
    <w:p w:rsidR="00F70EB7" w:rsidRDefault="00F70EB7" w:rsidP="00F70EB7">
      <w:pPr>
        <w:jc w:val="both"/>
        <w:rPr>
          <w:rFonts w:ascii="Arial" w:hAnsi="Arial" w:cs="Arial"/>
        </w:rPr>
      </w:pPr>
    </w:p>
    <w:p w:rsidR="00F70EB7" w:rsidRDefault="00F70EB7" w:rsidP="00F70EB7">
      <w:pPr>
        <w:pStyle w:val="ListParagraph"/>
        <w:numPr>
          <w:ilvl w:val="0"/>
          <w:numId w:val="6"/>
        </w:numPr>
        <w:jc w:val="both"/>
        <w:rPr>
          <w:rFonts w:ascii="Arial" w:hAnsi="Arial" w:cs="Arial"/>
          <w:szCs w:val="24"/>
        </w:rPr>
      </w:pPr>
      <w:r>
        <w:rPr>
          <w:rFonts w:ascii="Arial" w:hAnsi="Arial" w:cs="Arial"/>
          <w:szCs w:val="24"/>
        </w:rPr>
        <w:t>Company information: name, registration, address, telephone number, facsimile number, year of establishment, contact person for the project,  fields of expertise;</w:t>
      </w:r>
    </w:p>
    <w:p w:rsidR="00F70EB7" w:rsidRDefault="00F70EB7" w:rsidP="00F70EB7">
      <w:pPr>
        <w:pStyle w:val="ListParagraph"/>
        <w:numPr>
          <w:ilvl w:val="0"/>
          <w:numId w:val="6"/>
        </w:numPr>
        <w:jc w:val="both"/>
        <w:rPr>
          <w:rFonts w:ascii="Arial" w:hAnsi="Arial" w:cs="Arial"/>
          <w:szCs w:val="24"/>
        </w:rPr>
      </w:pPr>
      <w:r>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rsidR="00F70EB7" w:rsidRPr="00E45C12" w:rsidRDefault="00F70EB7" w:rsidP="00F70EB7">
      <w:pPr>
        <w:pStyle w:val="ListParagraph"/>
        <w:numPr>
          <w:ilvl w:val="0"/>
          <w:numId w:val="6"/>
        </w:numPr>
        <w:jc w:val="both"/>
        <w:rPr>
          <w:rFonts w:ascii="Arial" w:hAnsi="Arial" w:cs="Arial"/>
          <w:szCs w:val="24"/>
        </w:rPr>
      </w:pPr>
      <w:r>
        <w:rPr>
          <w:rFonts w:ascii="Arial" w:hAnsi="Arial" w:cs="Arial"/>
          <w:szCs w:val="24"/>
        </w:rPr>
        <w:t xml:space="preserve">Hold a license from Federation Ministry of Physical Planning for Design or if not available will be obtained within 30 days as condition to sign the contract. </w:t>
      </w:r>
      <w:r>
        <w:rPr>
          <w:rFonts w:ascii="Arial" w:hAnsi="Arial" w:cs="Arial"/>
        </w:rPr>
        <w:t>Such consultant shall provide a confirmation along with the EOI that he will secure the license in case he is selected to submit technical/ financial proposals</w:t>
      </w:r>
    </w:p>
    <w:p w:rsidR="00E45C12" w:rsidRDefault="00E45C12" w:rsidP="00F70EB7">
      <w:pPr>
        <w:pStyle w:val="ListParagraph"/>
        <w:numPr>
          <w:ilvl w:val="0"/>
          <w:numId w:val="6"/>
        </w:numPr>
        <w:jc w:val="both"/>
        <w:rPr>
          <w:rFonts w:ascii="Arial" w:hAnsi="Arial" w:cs="Arial"/>
          <w:szCs w:val="24"/>
        </w:rPr>
      </w:pPr>
      <w:r>
        <w:rPr>
          <w:rFonts w:ascii="Arial" w:hAnsi="Arial" w:cs="Arial"/>
          <w:lang w:val="en-GB"/>
        </w:rPr>
        <w:t>Licence for the protection, conservation, presentation and rehabilitation of national monuments issued by the Federal Ministry of Physical Planning</w:t>
      </w:r>
    </w:p>
    <w:p w:rsidR="00F70EB7" w:rsidRDefault="00F70EB7" w:rsidP="00F70EB7">
      <w:pPr>
        <w:pStyle w:val="ListParagraph"/>
        <w:numPr>
          <w:ilvl w:val="0"/>
          <w:numId w:val="6"/>
        </w:numPr>
        <w:jc w:val="both"/>
        <w:rPr>
          <w:rFonts w:ascii="Arial" w:hAnsi="Arial" w:cs="Arial"/>
          <w:szCs w:val="24"/>
        </w:rPr>
      </w:pPr>
      <w:r>
        <w:rPr>
          <w:rFonts w:ascii="Arial" w:hAnsi="Arial" w:cs="Arial"/>
          <w:szCs w:val="24"/>
        </w:rPr>
        <w:t>Details of experience for minimum three (3) similar assignments undertaken in last five (5) years for Task 1 and minimum three (3) similar assignments undertaken in last five (5) years for Task 2, including value of consulting services and value of works, location, name of the Client, type of services provided, contract period of execution;</w:t>
      </w:r>
    </w:p>
    <w:p w:rsidR="002224C3" w:rsidRPr="002224C3" w:rsidRDefault="002224C3" w:rsidP="002224C3">
      <w:pPr>
        <w:pStyle w:val="ListParagraph"/>
        <w:numPr>
          <w:ilvl w:val="0"/>
          <w:numId w:val="6"/>
        </w:numPr>
        <w:jc w:val="both"/>
        <w:rPr>
          <w:rFonts w:ascii="Arial" w:eastAsia="Times New Roman" w:hAnsi="Arial" w:cs="Arial"/>
          <w:sz w:val="20"/>
          <w:szCs w:val="20"/>
        </w:rPr>
      </w:pPr>
      <w:r w:rsidRPr="002224C3">
        <w:rPr>
          <w:rFonts w:ascii="Arial" w:hAnsi="Arial" w:cs="Arial"/>
        </w:rPr>
        <w:t>Curricula Vitae  (short version, specifying experience in similar assignments, eight (8) CVs of key personnel from various professions requested under such services) of key staff who will be working on the assignment(s) with minimum:</w:t>
      </w:r>
    </w:p>
    <w:p w:rsidR="002224C3" w:rsidRDefault="002224C3" w:rsidP="002224C3">
      <w:pPr>
        <w:numPr>
          <w:ilvl w:val="0"/>
          <w:numId w:val="11"/>
        </w:numPr>
        <w:jc w:val="both"/>
        <w:rPr>
          <w:rFonts w:ascii="Arial" w:hAnsi="Arial" w:cs="Arial"/>
          <w:lang w:val="en-GB"/>
        </w:rPr>
      </w:pPr>
      <w:r>
        <w:rPr>
          <w:rFonts w:ascii="Arial" w:hAnsi="Arial" w:cs="Arial"/>
          <w:u w:val="single"/>
          <w:lang w:val="en-GB"/>
        </w:rPr>
        <w:t>Team Leader</w:t>
      </w:r>
      <w:r>
        <w:rPr>
          <w:rFonts w:ascii="Arial" w:hAnsi="Arial" w:cs="Arial"/>
          <w:lang w:val="en-GB"/>
        </w:rPr>
        <w:t>, responsible for managing/overseeing the entire consultancy contract implementation; University degree (Master’s equivalent) in architecture, mechanical, electric or civil construction engineering or related field; minimum seven (7) years of experience in relevant field, including project management of similar assignments;</w:t>
      </w:r>
    </w:p>
    <w:p w:rsidR="002224C3" w:rsidRDefault="002224C3" w:rsidP="002224C3">
      <w:pPr>
        <w:numPr>
          <w:ilvl w:val="0"/>
          <w:numId w:val="11"/>
        </w:numPr>
        <w:jc w:val="both"/>
        <w:rPr>
          <w:rFonts w:ascii="Arial" w:hAnsi="Arial" w:cs="Arial"/>
          <w:lang w:val="en-GB"/>
        </w:rPr>
      </w:pPr>
      <w:r>
        <w:rPr>
          <w:rFonts w:ascii="Arial" w:hAnsi="Arial" w:cs="Arial"/>
          <w:u w:val="single"/>
          <w:lang w:val="en-GB"/>
        </w:rPr>
        <w:t>Responsible key staff for managing/coordinating supervision of civil works</w:t>
      </w:r>
      <w:r>
        <w:rPr>
          <w:rFonts w:ascii="Arial" w:hAnsi="Arial" w:cs="Arial"/>
          <w:lang w:val="en-GB"/>
        </w:rPr>
        <w:t>; university degree (Master’s equivalent) in architecture or civil engineering and at least seven (7)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lastRenderedPageBreak/>
        <w:t>At least two (2)  graduate architect and/or civil engineers with competency exam passed and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At least one (1) additional graduate architect and/or civil engineers;</w:t>
      </w:r>
    </w:p>
    <w:p w:rsidR="002224C3" w:rsidRDefault="002224C3" w:rsidP="002224C3">
      <w:pPr>
        <w:numPr>
          <w:ilvl w:val="0"/>
          <w:numId w:val="11"/>
        </w:numPr>
        <w:jc w:val="both"/>
        <w:rPr>
          <w:rFonts w:ascii="Arial" w:hAnsi="Arial" w:cs="Arial"/>
          <w:lang w:val="en-GB"/>
        </w:rPr>
      </w:pPr>
      <w:r>
        <w:rPr>
          <w:rFonts w:ascii="Arial" w:hAnsi="Arial" w:cs="Arial"/>
          <w:lang w:val="en-GB"/>
        </w:rPr>
        <w:t>At least one (1) graduate mechanical engineer with competency exam passed and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At least one (1) additional graduate electrical engineer with at least five (5) years of work experience in relevant field:</w:t>
      </w:r>
    </w:p>
    <w:p w:rsidR="002224C3" w:rsidRDefault="002224C3" w:rsidP="002224C3">
      <w:pPr>
        <w:numPr>
          <w:ilvl w:val="0"/>
          <w:numId w:val="11"/>
        </w:numPr>
        <w:jc w:val="both"/>
        <w:rPr>
          <w:rFonts w:ascii="Arial" w:hAnsi="Arial" w:cs="Arial"/>
          <w:lang w:val="en-GB"/>
        </w:rPr>
      </w:pPr>
      <w:r>
        <w:rPr>
          <w:rFonts w:ascii="Arial" w:hAnsi="Arial" w:cs="Arial"/>
          <w:lang w:val="en-GB"/>
        </w:rPr>
        <w:t>For the purpose of carrying out conservation, conservation, presentation and rehabilitation of national monuments- at least one (1) archaeologist or art historian, who have ten (10) years of work experience in the protection, conservation, presentation and rehabilitation of national monuments, or participation in the design of at least three or similar projects.</w:t>
      </w:r>
    </w:p>
    <w:p w:rsidR="002224C3" w:rsidRDefault="002224C3" w:rsidP="002224C3">
      <w:pPr>
        <w:numPr>
          <w:ilvl w:val="0"/>
          <w:numId w:val="11"/>
        </w:numPr>
        <w:jc w:val="both"/>
        <w:rPr>
          <w:rFonts w:ascii="Arial" w:hAnsi="Arial" w:cs="Arial"/>
          <w:lang w:val="en-GB"/>
        </w:rPr>
      </w:pPr>
      <w:r>
        <w:rPr>
          <w:rFonts w:ascii="Arial" w:hAnsi="Arial" w:cs="Arial"/>
          <w:lang w:val="en-GB"/>
        </w:rPr>
        <w:t>One (1) administrative assistant (support personnel, not needed CV).</w:t>
      </w:r>
    </w:p>
    <w:p w:rsidR="00F70EB7" w:rsidRDefault="00F70EB7" w:rsidP="00F70EB7">
      <w:pPr>
        <w:pStyle w:val="ListParagraph"/>
        <w:jc w:val="both"/>
        <w:rPr>
          <w:rFonts w:ascii="Arial" w:hAnsi="Arial" w:cs="Arial"/>
          <w:szCs w:val="24"/>
        </w:rPr>
      </w:pPr>
    </w:p>
    <w:p w:rsidR="00F70EB7" w:rsidRDefault="00F70EB7" w:rsidP="00F70EB7">
      <w:pPr>
        <w:pStyle w:val="ListParagraph"/>
        <w:ind w:left="0"/>
        <w:jc w:val="both"/>
        <w:rPr>
          <w:rFonts w:ascii="Arial" w:hAnsi="Arial" w:cs="Arial"/>
          <w:szCs w:val="24"/>
        </w:rPr>
      </w:pPr>
    </w:p>
    <w:p w:rsidR="00F70EB7" w:rsidRDefault="00F70EB7" w:rsidP="00F70EB7">
      <w:pPr>
        <w:pStyle w:val="ListParagraph"/>
        <w:jc w:val="both"/>
        <w:rPr>
          <w:rFonts w:ascii="Arial" w:hAnsi="Arial" w:cs="Arial"/>
          <w:szCs w:val="24"/>
        </w:rPr>
      </w:pPr>
    </w:p>
    <w:p w:rsidR="00F70EB7" w:rsidRDefault="00F70EB7" w:rsidP="00F70EB7">
      <w:pPr>
        <w:pStyle w:val="ListParagraph"/>
        <w:jc w:val="both"/>
        <w:rPr>
          <w:rFonts w:ascii="Arial" w:hAnsi="Arial" w:cs="Arial"/>
          <w:szCs w:val="24"/>
        </w:rPr>
      </w:pPr>
    </w:p>
    <w:p w:rsidR="00F70EB7" w:rsidRDefault="00F70EB7" w:rsidP="00F70EB7">
      <w:pPr>
        <w:rPr>
          <w:rFonts w:ascii="Arial" w:hAnsi="Arial" w:cs="Arial"/>
          <w:b/>
        </w:rPr>
      </w:pPr>
    </w:p>
    <w:p w:rsidR="00F70EB7" w:rsidRDefault="00F70EB7" w:rsidP="00F70EB7">
      <w:pPr>
        <w:rPr>
          <w:rFonts w:ascii="Arial" w:hAnsi="Arial" w:cs="Arial"/>
          <w:b/>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rPr>
      </w:pPr>
    </w:p>
    <w:p w:rsidR="00F70EB7" w:rsidRDefault="00F70EB7" w:rsidP="00F70EB7">
      <w:pPr>
        <w:rPr>
          <w:rFonts w:ascii="Arial" w:hAnsi="Arial" w:cs="Arial"/>
          <w:b/>
        </w:rPr>
      </w:pPr>
      <w:r>
        <w:rPr>
          <w:rFonts w:ascii="Arial" w:hAnsi="Arial" w:cs="Arial"/>
          <w:b/>
        </w:rPr>
        <w:t>ANNEXES</w:t>
      </w:r>
    </w:p>
    <w:p w:rsidR="00F70EB7" w:rsidRDefault="00F70EB7" w:rsidP="00F70EB7">
      <w:pPr>
        <w:rPr>
          <w:rFonts w:ascii="Arial" w:hAnsi="Arial" w:cs="Arial"/>
        </w:rPr>
      </w:pPr>
    </w:p>
    <w:p w:rsidR="00F70EB7" w:rsidRDefault="00F70EB7" w:rsidP="00F70EB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rsidR="00F70EB7" w:rsidRDefault="00F70EB7" w:rsidP="00F70EB7">
      <w:pPr>
        <w:spacing w:line="360" w:lineRule="auto"/>
        <w:rPr>
          <w:rFonts w:ascii="Arial" w:hAnsi="Arial" w:cs="Arial"/>
          <w:lang w:eastAsia="fr-FR"/>
        </w:rPr>
      </w:pPr>
      <w:r>
        <w:rPr>
          <w:rFonts w:ascii="Arial" w:hAnsi="Arial" w:cs="Arial"/>
          <w:lang w:eastAsia="fr-FR"/>
        </w:rPr>
        <w:t>Annex 2 – Detailed Energy audits for selected public buildings</w:t>
      </w:r>
    </w:p>
    <w:p w:rsidR="00F70EB7" w:rsidRDefault="00F70EB7" w:rsidP="00F70EB7">
      <w:pPr>
        <w:spacing w:line="360" w:lineRule="auto"/>
        <w:rPr>
          <w:rFonts w:ascii="Arial" w:hAnsi="Arial" w:cs="Arial"/>
        </w:rPr>
      </w:pPr>
      <w:r>
        <w:rPr>
          <w:rFonts w:ascii="Arial" w:hAnsi="Arial" w:cs="Arial"/>
          <w:lang w:eastAsia="fr-FR"/>
        </w:rPr>
        <w:t xml:space="preserve">Annex 3 - </w:t>
      </w:r>
      <w:r>
        <w:rPr>
          <w:rFonts w:ascii="Arial" w:hAnsi="Arial" w:cs="Arial"/>
        </w:rPr>
        <w:t>Environmental Management Plan/check list</w:t>
      </w: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F70EB7" w:rsidRDefault="00F70EB7" w:rsidP="00F70EB7">
      <w:pPr>
        <w:spacing w:line="276" w:lineRule="auto"/>
        <w:rPr>
          <w:rFonts w:ascii="Arial" w:hAnsi="Arial" w:cs="Arial"/>
        </w:rPr>
      </w:pPr>
    </w:p>
    <w:p w:rsidR="00952CCC" w:rsidRDefault="00952CCC" w:rsidP="00F70EB7">
      <w:pPr>
        <w:spacing w:line="276" w:lineRule="auto"/>
        <w:rPr>
          <w:rFonts w:ascii="Arial" w:hAnsi="Arial" w:cs="Arial"/>
        </w:rPr>
      </w:pPr>
    </w:p>
    <w:p w:rsidR="00F70EB7" w:rsidRDefault="00F70EB7" w:rsidP="00F70EB7">
      <w:pPr>
        <w:spacing w:line="276" w:lineRule="auto"/>
        <w:rPr>
          <w:rFonts w:ascii="Arial" w:hAnsi="Arial" w:cs="Arial"/>
          <w:b/>
        </w:rPr>
      </w:pPr>
    </w:p>
    <w:p w:rsidR="00F70EB7" w:rsidRDefault="00F70EB7" w:rsidP="00F70EB7">
      <w:pPr>
        <w:spacing w:line="276" w:lineRule="auto"/>
        <w:jc w:val="center"/>
        <w:rPr>
          <w:rFonts w:ascii="Arial" w:hAnsi="Arial" w:cs="Arial"/>
          <w:b/>
          <w:lang w:eastAsia="fr-FR"/>
        </w:rPr>
      </w:pPr>
      <w:r>
        <w:rPr>
          <w:rFonts w:ascii="Arial" w:hAnsi="Arial" w:cs="Arial"/>
          <w:b/>
        </w:rPr>
        <w:lastRenderedPageBreak/>
        <w:t xml:space="preserve">Annex 1 – Draft </w:t>
      </w:r>
      <w:r>
        <w:rPr>
          <w:rFonts w:ascii="Arial" w:hAnsi="Arial" w:cs="Arial"/>
          <w:b/>
          <w:lang w:eastAsia="fr-FR"/>
        </w:rPr>
        <w:t>List of selected public building</w:t>
      </w:r>
    </w:p>
    <w:p w:rsidR="00F70EB7" w:rsidRDefault="00F70EB7" w:rsidP="00F70EB7">
      <w:pPr>
        <w:tabs>
          <w:tab w:val="left" w:pos="1875"/>
        </w:tabs>
        <w:rPr>
          <w:rFonts w:ascii="Arial" w:hAnsi="Arial" w:cs="Arial"/>
        </w:rPr>
      </w:pPr>
    </w:p>
    <w:p w:rsidR="00F70EB7" w:rsidRDefault="00F70EB7" w:rsidP="00F70EB7">
      <w:pPr>
        <w:tabs>
          <w:tab w:val="left" w:pos="1875"/>
        </w:tabs>
        <w:jc w:val="both"/>
        <w:rPr>
          <w:rFonts w:ascii="Arial" w:hAnsi="Arial" w:cs="Arial"/>
          <w:i/>
        </w:rPr>
      </w:pPr>
      <w:r>
        <w:rPr>
          <w:rFonts w:ascii="Arial" w:hAnsi="Arial" w:cs="Arial"/>
          <w:i/>
        </w:rPr>
        <w:t>This annex includes the draft list of selected public building and might be a subject to change.</w:t>
      </w:r>
    </w:p>
    <w:tbl>
      <w:tblPr>
        <w:tblpPr w:leftFromText="180" w:rightFromText="180" w:vertAnchor="text" w:horzAnchor="margin" w:tblpXSpec="center" w:tblpY="87"/>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1832"/>
        <w:gridCol w:w="709"/>
        <w:gridCol w:w="1134"/>
        <w:gridCol w:w="3828"/>
        <w:gridCol w:w="1133"/>
        <w:gridCol w:w="1588"/>
      </w:tblGrid>
      <w:tr w:rsidR="009740B5" w:rsidRPr="00E4302F" w:rsidTr="00E90C4E">
        <w:trPr>
          <w:trHeight w:val="900"/>
        </w:trPr>
        <w:tc>
          <w:tcPr>
            <w:tcW w:w="573"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E4302F">
            <w:pPr>
              <w:tabs>
                <w:tab w:val="left" w:pos="1875"/>
              </w:tabs>
              <w:jc w:val="center"/>
              <w:rPr>
                <w:rFonts w:ascii="Arial" w:hAnsi="Arial" w:cs="Arial"/>
                <w:sz w:val="22"/>
                <w:szCs w:val="22"/>
                <w:lang w:val="en-GB"/>
              </w:rPr>
            </w:pPr>
            <w:r w:rsidRPr="00E4302F">
              <w:rPr>
                <w:rFonts w:ascii="Arial" w:hAnsi="Arial" w:cs="Arial"/>
                <w:sz w:val="22"/>
                <w:szCs w:val="22"/>
              </w:rPr>
              <w:t>No</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Building Name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Canton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Location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sz w:val="22"/>
                <w:szCs w:val="22"/>
              </w:rPr>
              <w:t>Selected scenario (ENG)</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40B5" w:rsidRDefault="009740B5" w:rsidP="00853F2B">
            <w:pPr>
              <w:tabs>
                <w:tab w:val="left" w:pos="1875"/>
              </w:tabs>
              <w:jc w:val="center"/>
              <w:rPr>
                <w:rFonts w:ascii="Arial" w:hAnsi="Arial" w:cs="Arial"/>
                <w:sz w:val="22"/>
                <w:szCs w:val="22"/>
              </w:rPr>
            </w:pPr>
            <w:r w:rsidRPr="00E4302F">
              <w:rPr>
                <w:rFonts w:ascii="Arial" w:hAnsi="Arial" w:cs="Arial"/>
                <w:sz w:val="22"/>
                <w:szCs w:val="22"/>
              </w:rPr>
              <w:t>Heated area</w:t>
            </w:r>
          </w:p>
          <w:p w:rsidR="00BC33F7" w:rsidRPr="00E4302F" w:rsidRDefault="00BC33F7" w:rsidP="00853F2B">
            <w:pPr>
              <w:tabs>
                <w:tab w:val="left" w:pos="1875"/>
              </w:tabs>
              <w:jc w:val="center"/>
              <w:rPr>
                <w:rFonts w:ascii="Arial" w:hAnsi="Arial" w:cs="Arial"/>
                <w:sz w:val="22"/>
                <w:szCs w:val="22"/>
              </w:rPr>
            </w:pPr>
            <w:r>
              <w:rPr>
                <w:rFonts w:ascii="Arial" w:hAnsi="Arial" w:cs="Arial"/>
                <w:sz w:val="22"/>
                <w:szCs w:val="22"/>
              </w:rPr>
              <w:t>(</w:t>
            </w:r>
            <w:r w:rsidRPr="00E4302F">
              <w:rPr>
                <w:rFonts w:ascii="Arial" w:hAnsi="Arial" w:cs="Arial"/>
                <w:sz w:val="22"/>
                <w:szCs w:val="22"/>
              </w:rPr>
              <w:t>m2</w:t>
            </w:r>
            <w:r>
              <w:rPr>
                <w:rFonts w:ascii="Arial" w:hAnsi="Arial" w:cs="Arial"/>
                <w:sz w:val="22"/>
                <w:szCs w:val="22"/>
              </w:rPr>
              <w:t>)</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740B5" w:rsidRDefault="00BC33F7" w:rsidP="00853F2B">
            <w:pPr>
              <w:tabs>
                <w:tab w:val="left" w:pos="1875"/>
              </w:tabs>
              <w:jc w:val="center"/>
              <w:rPr>
                <w:rFonts w:ascii="Arial" w:hAnsi="Arial" w:cs="Arial"/>
                <w:sz w:val="22"/>
                <w:szCs w:val="22"/>
              </w:rPr>
            </w:pPr>
            <w:r>
              <w:rPr>
                <w:rFonts w:ascii="Arial" w:hAnsi="Arial" w:cs="Arial"/>
                <w:sz w:val="22"/>
                <w:szCs w:val="22"/>
              </w:rPr>
              <w:t>Total investment estimation</w:t>
            </w:r>
          </w:p>
          <w:p w:rsidR="00BC33F7" w:rsidRPr="00E4302F" w:rsidRDefault="00BC33F7" w:rsidP="00853F2B">
            <w:pPr>
              <w:tabs>
                <w:tab w:val="left" w:pos="1875"/>
              </w:tabs>
              <w:jc w:val="center"/>
              <w:rPr>
                <w:rFonts w:ascii="Arial" w:hAnsi="Arial" w:cs="Arial"/>
                <w:sz w:val="22"/>
                <w:szCs w:val="22"/>
              </w:rPr>
            </w:pPr>
            <w:r>
              <w:rPr>
                <w:rFonts w:ascii="Arial" w:hAnsi="Arial" w:cs="Arial"/>
                <w:sz w:val="22"/>
                <w:szCs w:val="22"/>
              </w:rPr>
              <w:t>(BAM with VAT)</w:t>
            </w:r>
          </w:p>
        </w:tc>
      </w:tr>
      <w:tr w:rsidR="009740B5" w:rsidRPr="00E4302F" w:rsidTr="00E90C4E">
        <w:trPr>
          <w:trHeight w:val="600"/>
        </w:trPr>
        <w:tc>
          <w:tcPr>
            <w:tcW w:w="573"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F448C">
            <w:pPr>
              <w:tabs>
                <w:tab w:val="left" w:pos="1875"/>
              </w:tabs>
              <w:jc w:val="center"/>
              <w:rPr>
                <w:rFonts w:ascii="Arial" w:hAnsi="Arial" w:cs="Arial"/>
                <w:sz w:val="22"/>
                <w:szCs w:val="22"/>
              </w:rPr>
            </w:pPr>
            <w:r w:rsidRPr="00E4302F">
              <w:rPr>
                <w:rFonts w:ascii="Arial" w:hAnsi="Arial" w:cs="Arial"/>
                <w:sz w:val="22"/>
                <w:szCs w:val="22"/>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hAnsi="Arial" w:cs="Arial"/>
                <w:sz w:val="22"/>
                <w:szCs w:val="22"/>
              </w:rPr>
            </w:pPr>
            <w:r w:rsidRPr="00E4302F">
              <w:rPr>
                <w:rFonts w:ascii="Arial" w:hAnsi="Arial" w:cs="Arial"/>
                <w:bCs/>
                <w:color w:val="000000"/>
                <w:sz w:val="22"/>
                <w:szCs w:val="22"/>
                <w:lang w:val="hr-BA" w:eastAsia="en-GB"/>
              </w:rPr>
              <w:t>Narodni univerzitet Konjic/Društveni dom u Konjicu</w:t>
            </w:r>
          </w:p>
          <w:p w:rsidR="009740B5" w:rsidRPr="00E4302F" w:rsidRDefault="009740B5" w:rsidP="00C33F99">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eastAsia="Times New Roman" w:hAnsi="Arial" w:cs="Arial"/>
                <w:sz w:val="22"/>
                <w:szCs w:val="22"/>
                <w:lang w:val="bs-Latn-BA" w:eastAsia="bs-Latn-BA"/>
              </w:rPr>
            </w:pPr>
            <w:r w:rsidRPr="00E4302F">
              <w:rPr>
                <w:rFonts w:ascii="Arial" w:eastAsia="Times New Roman" w:hAnsi="Arial" w:cs="Arial"/>
                <w:sz w:val="22"/>
                <w:szCs w:val="22"/>
                <w:lang w:val="bs-Latn-BA" w:eastAsia="bs-Latn-BA"/>
              </w:rPr>
              <w:t>HNK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rPr>
                <w:rFonts w:ascii="Arial" w:eastAsia="Times New Roman" w:hAnsi="Arial" w:cs="Arial"/>
                <w:sz w:val="22"/>
                <w:szCs w:val="22"/>
                <w:lang w:val="bs-Latn-BA" w:eastAsia="bs-Latn-BA"/>
              </w:rPr>
            </w:pPr>
            <w:r w:rsidRPr="00E4302F">
              <w:rPr>
                <w:rFonts w:ascii="Arial" w:hAnsi="Arial" w:cs="Arial"/>
                <w:color w:val="000000"/>
                <w:sz w:val="22"/>
                <w:szCs w:val="22"/>
                <w:lang w:val="hr-BA" w:eastAsia="en-GB"/>
              </w:rPr>
              <w:t>Varda 1, Konjic</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SCENARIJ IV (S4):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(M1)-Replacement of the facade openings;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(M2)- The thermal insulation of external walls; </w:t>
            </w:r>
          </w:p>
          <w:p w:rsidR="004F162F" w:rsidRPr="00E4302F" w:rsidRDefault="004F162F" w:rsidP="004F162F">
            <w:pPr>
              <w:jc w:val="both"/>
              <w:rPr>
                <w:rFonts w:ascii="Arial" w:hAnsi="Arial" w:cs="Arial"/>
                <w:color w:val="000000"/>
                <w:sz w:val="22"/>
                <w:szCs w:val="22"/>
              </w:rPr>
            </w:pPr>
            <w:r w:rsidRPr="00E4302F">
              <w:rPr>
                <w:rFonts w:ascii="Arial" w:hAnsi="Arial" w:cs="Arial"/>
                <w:color w:val="000000"/>
                <w:sz w:val="22"/>
                <w:szCs w:val="22"/>
              </w:rPr>
              <w:t xml:space="preserve">(M3)- Thermal insulation of the ceiling; below the slanting roof; </w:t>
            </w:r>
          </w:p>
          <w:p w:rsidR="004F162F" w:rsidRPr="00E4302F" w:rsidRDefault="004F162F" w:rsidP="004F162F">
            <w:pPr>
              <w:jc w:val="both"/>
              <w:rPr>
                <w:rFonts w:ascii="Arial" w:eastAsia="Times New Roman" w:hAnsi="Arial" w:cs="Arial"/>
                <w:color w:val="000000"/>
                <w:sz w:val="22"/>
                <w:szCs w:val="22"/>
                <w:lang w:val="en-GB"/>
              </w:rPr>
            </w:pPr>
            <w:r w:rsidRPr="00E4302F">
              <w:rPr>
                <w:rFonts w:ascii="Arial" w:hAnsi="Arial" w:cs="Arial"/>
                <w:color w:val="000000"/>
                <w:sz w:val="22"/>
                <w:szCs w:val="22"/>
              </w:rPr>
              <w:t>(M5)-Partial replacement of the lighting</w:t>
            </w:r>
          </w:p>
          <w:p w:rsidR="009740B5" w:rsidRPr="00E4302F" w:rsidRDefault="009740B5" w:rsidP="00853F2B">
            <w:pPr>
              <w:rPr>
                <w:rFonts w:ascii="Arial" w:eastAsia="Times New Roman" w:hAnsi="Arial" w:cs="Arial"/>
                <w:sz w:val="22"/>
                <w:szCs w:val="22"/>
                <w:lang w:val="bs-Latn-BA" w:eastAsia="bs-Latn-BA"/>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E90C4E" w:rsidP="00BC33F7">
            <w:pPr>
              <w:tabs>
                <w:tab w:val="left" w:pos="1875"/>
              </w:tabs>
              <w:jc w:val="center"/>
              <w:rPr>
                <w:rFonts w:ascii="Arial" w:hAnsi="Arial" w:cs="Arial"/>
                <w:sz w:val="22"/>
                <w:szCs w:val="22"/>
              </w:rPr>
            </w:pPr>
            <w:r>
              <w:rPr>
                <w:rFonts w:ascii="Arial" w:hAnsi="Arial" w:cs="Arial"/>
                <w:sz w:val="22"/>
                <w:szCs w:val="22"/>
              </w:rPr>
              <w:t xml:space="preserve">3578 </w:t>
            </w:r>
          </w:p>
        </w:tc>
        <w:tc>
          <w:tcPr>
            <w:tcW w:w="1588" w:type="dxa"/>
            <w:tcBorders>
              <w:top w:val="single" w:sz="4" w:space="0" w:color="000000"/>
              <w:left w:val="single" w:sz="4" w:space="0" w:color="000000"/>
              <w:bottom w:val="single" w:sz="4" w:space="0" w:color="000000"/>
              <w:right w:val="single" w:sz="4" w:space="0" w:color="000000"/>
            </w:tcBorders>
            <w:shd w:val="clear" w:color="auto" w:fill="FFFFFF"/>
            <w:hideMark/>
          </w:tcPr>
          <w:p w:rsidR="009740B5" w:rsidRPr="00E4302F" w:rsidRDefault="009740B5" w:rsidP="00853F2B">
            <w:pPr>
              <w:tabs>
                <w:tab w:val="left" w:pos="1875"/>
              </w:tabs>
              <w:jc w:val="center"/>
              <w:rPr>
                <w:rFonts w:ascii="Arial" w:hAnsi="Arial" w:cs="Arial"/>
                <w:sz w:val="22"/>
                <w:szCs w:val="22"/>
              </w:rPr>
            </w:pPr>
            <w:r w:rsidRPr="00E4302F">
              <w:rPr>
                <w:rFonts w:ascii="Arial" w:hAnsi="Arial" w:cs="Arial"/>
                <w:bCs/>
                <w:color w:val="000000"/>
                <w:sz w:val="22"/>
                <w:szCs w:val="22"/>
                <w:lang w:val="hr-BA" w:eastAsia="en-GB"/>
              </w:rPr>
              <w:t>639.297,00</w:t>
            </w:r>
          </w:p>
        </w:tc>
      </w:tr>
    </w:tbl>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r>
        <w:rPr>
          <w:rFonts w:ascii="Arial" w:hAnsi="Arial" w:cs="Arial"/>
          <w:b/>
        </w:rPr>
        <w:t>Annex 2 – Detailed Energy audits for selected public buildings</w:t>
      </w: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spacing w:line="360" w:lineRule="auto"/>
        <w:jc w:val="center"/>
        <w:rPr>
          <w:rFonts w:ascii="Arial" w:hAnsi="Arial" w:cs="Arial"/>
          <w:b/>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87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tabs>
          <w:tab w:val="left" w:pos="1725"/>
        </w:tabs>
        <w:rPr>
          <w:rFonts w:ascii="Arial" w:hAnsi="Arial" w:cs="Arial"/>
        </w:rPr>
      </w:pPr>
    </w:p>
    <w:p w:rsidR="00F70EB7" w:rsidRDefault="00F70EB7" w:rsidP="00F70EB7">
      <w:pPr>
        <w:spacing w:line="276" w:lineRule="auto"/>
        <w:jc w:val="center"/>
        <w:rPr>
          <w:rFonts w:ascii="Arial" w:hAnsi="Arial" w:cs="Arial"/>
          <w:b/>
        </w:rPr>
      </w:pPr>
      <w:r>
        <w:rPr>
          <w:rFonts w:ascii="Arial" w:hAnsi="Arial" w:cs="Arial"/>
          <w:b/>
        </w:rPr>
        <w:t>Annex 3 - Environmental Management Plan/check list</w:t>
      </w:r>
    </w:p>
    <w:p w:rsidR="00F70EB7" w:rsidRPr="009B3217" w:rsidRDefault="00F70EB7" w:rsidP="00F70EB7">
      <w:pPr>
        <w:jc w:val="both"/>
        <w:rPr>
          <w:lang w:eastAsia="x-none"/>
        </w:rPr>
      </w:pPr>
    </w:p>
    <w:p w:rsidR="00F70EB7" w:rsidRPr="001F03F2" w:rsidRDefault="00F70EB7" w:rsidP="00F70EB7">
      <w:pPr>
        <w:jc w:val="both"/>
        <w:rPr>
          <w:rFonts w:ascii="Arial" w:eastAsia="Times New Roman" w:hAnsi="Arial" w:cs="Arial"/>
        </w:rPr>
      </w:pPr>
      <w:bookmarkStart w:id="1" w:name="_Toc531024735"/>
      <w:bookmarkStart w:id="2" w:name="_Toc531091403"/>
      <w:bookmarkStart w:id="3" w:name="_Toc531091612"/>
      <w:r w:rsidRPr="001F03F2">
        <w:rPr>
          <w:rFonts w:ascii="Arial" w:eastAsia="Times New Roman" w:hAnsi="Arial" w:cs="Arial"/>
        </w:rPr>
        <w:t>General part</w:t>
      </w:r>
      <w:bookmarkEnd w:id="1"/>
      <w:bookmarkEnd w:id="2"/>
      <w:bookmarkEnd w:id="3"/>
    </w:p>
    <w:p w:rsidR="00F70EB7" w:rsidRPr="001F03F2" w:rsidRDefault="00F70EB7" w:rsidP="00F70EB7">
      <w:pPr>
        <w:jc w:val="both"/>
        <w:rPr>
          <w:rFonts w:ascii="Arial" w:eastAsia="Times New Roman" w:hAnsi="Arial" w:cs="Arial"/>
        </w:rPr>
      </w:pPr>
      <w:bookmarkStart w:id="4" w:name="_Toc531024736"/>
      <w:bookmarkStart w:id="5" w:name="_Toc531091404"/>
      <w:bookmarkStart w:id="6" w:name="_Toc531091613"/>
      <w:r w:rsidRPr="001F03F2">
        <w:rPr>
          <w:rFonts w:ascii="Arial" w:eastAsia="Times New Roman" w:hAnsi="Arial" w:cs="Arial"/>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rsidR="00F70EB7" w:rsidRPr="001F03F2" w:rsidRDefault="00F70EB7" w:rsidP="00F70EB7">
      <w:pPr>
        <w:jc w:val="both"/>
        <w:rPr>
          <w:rFonts w:ascii="Arial" w:eastAsia="Times New Roman" w:hAnsi="Arial" w:cs="Arial"/>
        </w:rPr>
      </w:pPr>
      <w:bookmarkStart w:id="7" w:name="_Toc531024737"/>
      <w:bookmarkStart w:id="8" w:name="_Toc531091405"/>
      <w:bookmarkStart w:id="9" w:name="_Toc531091614"/>
      <w:bookmarkEnd w:id="4"/>
      <w:bookmarkEnd w:id="5"/>
      <w:bookmarkEnd w:id="6"/>
      <w:r w:rsidRPr="001F03F2">
        <w:rPr>
          <w:rFonts w:ascii="Arial" w:eastAsia="Times New Roman" w:hAnsi="Arial" w:cs="Arial"/>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7"/>
    <w:bookmarkEnd w:id="8"/>
    <w:bookmarkEnd w:id="9"/>
    <w:p w:rsidR="00F70EB7" w:rsidRPr="001F03F2" w:rsidRDefault="00F70EB7" w:rsidP="00F70EB7">
      <w:pPr>
        <w:jc w:val="both"/>
        <w:rPr>
          <w:rFonts w:ascii="Arial" w:eastAsia="Times New Roman" w:hAnsi="Arial" w:cs="Arial"/>
        </w:rPr>
      </w:pPr>
    </w:p>
    <w:p w:rsidR="00F70EB7" w:rsidRPr="001F03F2" w:rsidRDefault="00F70EB7" w:rsidP="00F70EB7">
      <w:pPr>
        <w:rPr>
          <w:rFonts w:ascii="Arial" w:hAnsi="Arial" w:cs="Arial"/>
          <w:lang w:eastAsia="x-none"/>
        </w:rPr>
      </w:pPr>
    </w:p>
    <w:p w:rsidR="00F70EB7" w:rsidRPr="001F03F2" w:rsidRDefault="00F70EB7" w:rsidP="00F70EB7">
      <w:pPr>
        <w:rPr>
          <w:rFonts w:ascii="Arial" w:hAnsi="Arial" w:cs="Arial"/>
          <w:lang w:eastAsia="x-none"/>
        </w:rPr>
      </w:pPr>
    </w:p>
    <w:p w:rsidR="00F70EB7" w:rsidRPr="001F03F2" w:rsidRDefault="00F70EB7" w:rsidP="00F70EB7">
      <w:pPr>
        <w:pStyle w:val="Heading2"/>
        <w:numPr>
          <w:ilvl w:val="0"/>
          <w:numId w:val="0"/>
        </w:numPr>
        <w:spacing w:line="280" w:lineRule="exact"/>
        <w:contextualSpacing/>
        <w:jc w:val="both"/>
        <w:rPr>
          <w:rFonts w:cs="Arial"/>
          <w:i/>
          <w:szCs w:val="24"/>
        </w:rPr>
        <w:sectPr w:rsidR="00F70EB7" w:rsidRPr="001F03F2" w:rsidSect="00170583">
          <w:pgSz w:w="11906" w:h="16838"/>
          <w:pgMar w:top="1417" w:right="1133" w:bottom="426" w:left="1417" w:header="708" w:footer="708" w:gutter="0"/>
          <w:cols w:space="708"/>
          <w:docGrid w:linePitch="360"/>
        </w:sectPr>
      </w:pPr>
    </w:p>
    <w:p w:rsidR="00F70EB7" w:rsidRPr="001F03F2" w:rsidRDefault="00F70EB7" w:rsidP="00F70EB7">
      <w:pPr>
        <w:rPr>
          <w:rFonts w:ascii="Arial" w:hAnsi="Arial" w:cs="Arial"/>
          <w:color w:val="C45911" w:themeColor="accent2" w:themeShade="BF"/>
        </w:rPr>
      </w:pPr>
      <w:r w:rsidRPr="001F03F2">
        <w:rPr>
          <w:rFonts w:ascii="Arial" w:hAnsi="Arial" w:cs="Arial"/>
          <w:color w:val="C45911" w:themeColor="accent2" w:themeShade="BF"/>
        </w:rPr>
        <w:lastRenderedPageBreak/>
        <w:t xml:space="preserve">         </w:t>
      </w:r>
      <w:bookmarkStart w:id="10" w:name="_Toc531024738"/>
      <w:bookmarkStart w:id="11" w:name="_Toc531091406"/>
      <w:bookmarkStart w:id="12" w:name="_Toc531091615"/>
      <w:r w:rsidRPr="001F03F2">
        <w:rPr>
          <w:rFonts w:ascii="Arial" w:hAnsi="Arial" w:cs="Arial"/>
        </w:rPr>
        <w:t>Environmental Management Plan (EMP)</w:t>
      </w:r>
      <w:bookmarkEnd w:id="10"/>
      <w:bookmarkEnd w:id="11"/>
      <w:bookmarkEnd w:id="12"/>
    </w:p>
    <w:p w:rsidR="00F70EB7" w:rsidRPr="001F03F2" w:rsidRDefault="00F70EB7" w:rsidP="00F70EB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F70EB7" w:rsidRPr="001244CC" w:rsidTr="00853F2B">
        <w:tc>
          <w:tcPr>
            <w:tcW w:w="14034" w:type="dxa"/>
            <w:gridSpan w:val="5"/>
            <w:shd w:val="clear" w:color="auto" w:fill="D9D9D9"/>
          </w:tcPr>
          <w:p w:rsidR="00F70EB7" w:rsidRPr="001244CC" w:rsidRDefault="00F70EB7" w:rsidP="00853F2B">
            <w:pPr>
              <w:spacing w:line="280" w:lineRule="exact"/>
              <w:contextualSpacing/>
              <w:rPr>
                <w:rFonts w:ascii="Arial" w:hAnsi="Arial" w:cs="Arial"/>
                <w:b/>
              </w:rPr>
            </w:pPr>
            <w:r w:rsidRPr="001244CC">
              <w:rPr>
                <w:rFonts w:ascii="Arial" w:hAnsi="Arial" w:cs="Arial"/>
                <w:b/>
                <w:sz w:val="20"/>
              </w:rPr>
              <w:t>Stage: Designing</w:t>
            </w:r>
          </w:p>
        </w:tc>
      </w:tr>
      <w:tr w:rsidR="00F70EB7" w:rsidRPr="001244CC" w:rsidTr="00853F2B">
        <w:tc>
          <w:tcPr>
            <w:tcW w:w="198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Impact on environment</w:t>
            </w:r>
          </w:p>
        </w:tc>
        <w:tc>
          <w:tcPr>
            <w:tcW w:w="4819"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measures</w:t>
            </w:r>
          </w:p>
        </w:tc>
        <w:tc>
          <w:tcPr>
            <w:tcW w:w="212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costs</w:t>
            </w:r>
          </w:p>
        </w:tc>
        <w:tc>
          <w:tcPr>
            <w:tcW w:w="212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Institutional responsibility</w:t>
            </w:r>
          </w:p>
        </w:tc>
        <w:tc>
          <w:tcPr>
            <w:tcW w:w="297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Comments</w:t>
            </w: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Overview of final project documentation</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rsidR="00F70EB7" w:rsidRPr="001244CC" w:rsidRDefault="00F70EB7" w:rsidP="00853F2B">
            <w:pPr>
              <w:contextualSpacing/>
              <w:rPr>
                <w:rFonts w:ascii="Arial" w:hAnsi="Arial" w:cs="Arial"/>
                <w:sz w:val="20"/>
              </w:rPr>
            </w:pPr>
            <w:r w:rsidRPr="001244CC">
              <w:rPr>
                <w:rFonts w:ascii="Arial" w:hAnsi="Arial" w:cs="Arial"/>
                <w:sz w:val="20"/>
              </w:rPr>
              <w:t>(“Official Gazette of SFRJ”, No. 45/67)</w:t>
            </w:r>
          </w:p>
          <w:p w:rsidR="00F70EB7" w:rsidRPr="001244CC" w:rsidRDefault="00F70EB7" w:rsidP="00853F2B">
            <w:pPr>
              <w:contextualSpacing/>
              <w:rPr>
                <w:rFonts w:ascii="Arial" w:hAnsi="Arial" w:cs="Arial"/>
                <w:sz w:val="20"/>
              </w:rPr>
            </w:pP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Part of project activities, included in operational costs</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Contracted Design Consultant, together with Project Implementation Unit or team</w:t>
            </w:r>
          </w:p>
        </w:tc>
        <w:tc>
          <w:tcPr>
            <w:tcW w:w="2977" w:type="dxa"/>
          </w:tcPr>
          <w:p w:rsidR="00F70EB7" w:rsidRPr="001244CC" w:rsidRDefault="00F70EB7" w:rsidP="00853F2B">
            <w:pPr>
              <w:spacing w:line="280" w:lineRule="exact"/>
              <w:contextualSpacing/>
              <w:rPr>
                <w:rFonts w:ascii="Arial" w:hAnsi="Arial" w:cs="Arial"/>
              </w:rPr>
            </w:pPr>
          </w:p>
        </w:tc>
      </w:tr>
    </w:tbl>
    <w:p w:rsidR="00F70EB7" w:rsidRPr="001244CC" w:rsidRDefault="00F70EB7" w:rsidP="00F70EB7">
      <w:pPr>
        <w:spacing w:line="280" w:lineRule="exact"/>
        <w:contextualSpacing/>
        <w:rPr>
          <w:rFonts w:ascii="Arial" w:hAnsi="Arial" w:cs="Arial"/>
        </w:rPr>
      </w:pPr>
    </w:p>
    <w:p w:rsidR="00F70EB7" w:rsidRPr="001244CC" w:rsidRDefault="00F70EB7" w:rsidP="00F70EB7">
      <w:pPr>
        <w:spacing w:line="280" w:lineRule="exact"/>
        <w:contextualSpacing/>
        <w:rPr>
          <w:rFonts w:ascii="Arial" w:hAnsi="Arial" w:cs="Arial"/>
        </w:rPr>
      </w:pPr>
      <w:r w:rsidRPr="001244CC">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F70EB7" w:rsidRPr="001244CC" w:rsidTr="00853F2B">
        <w:trPr>
          <w:tblHeader/>
        </w:trPr>
        <w:tc>
          <w:tcPr>
            <w:tcW w:w="14034" w:type="dxa"/>
            <w:gridSpan w:val="5"/>
            <w:shd w:val="clear" w:color="auto" w:fill="D9D9D9"/>
          </w:tcPr>
          <w:p w:rsidR="00F70EB7" w:rsidRPr="001244CC" w:rsidRDefault="00F70EB7" w:rsidP="00853F2B">
            <w:pPr>
              <w:spacing w:line="280" w:lineRule="exact"/>
              <w:ind w:left="33"/>
              <w:contextualSpacing/>
              <w:rPr>
                <w:rFonts w:ascii="Arial" w:hAnsi="Arial" w:cs="Arial"/>
                <w:b/>
              </w:rPr>
            </w:pPr>
            <w:r w:rsidRPr="001244CC">
              <w:rPr>
                <w:rFonts w:ascii="Arial" w:hAnsi="Arial" w:cs="Arial"/>
                <w:b/>
                <w:sz w:val="20"/>
              </w:rPr>
              <w:lastRenderedPageBreak/>
              <w:t>Stage: Construction</w:t>
            </w:r>
          </w:p>
        </w:tc>
      </w:tr>
      <w:tr w:rsidR="00F70EB7" w:rsidRPr="001244CC" w:rsidTr="00853F2B">
        <w:trPr>
          <w:trHeight w:val="638"/>
          <w:tblHeader/>
        </w:trPr>
        <w:tc>
          <w:tcPr>
            <w:tcW w:w="198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Impact on environment</w:t>
            </w:r>
          </w:p>
        </w:tc>
        <w:tc>
          <w:tcPr>
            <w:tcW w:w="4819"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measures</w:t>
            </w:r>
          </w:p>
        </w:tc>
        <w:tc>
          <w:tcPr>
            <w:tcW w:w="212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Mitigation costs</w:t>
            </w:r>
          </w:p>
        </w:tc>
        <w:tc>
          <w:tcPr>
            <w:tcW w:w="212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Institutional responsibility</w:t>
            </w:r>
          </w:p>
        </w:tc>
        <w:tc>
          <w:tcPr>
            <w:tcW w:w="2977"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Comments</w:t>
            </w: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Old equipment or waste that can be used again</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Attempt to reuse or recycle the resulting waste as much as possible, in case it is not possible to reuse it, dispose waste into specific landfills.</w:t>
            </w:r>
          </w:p>
          <w:p w:rsidR="00F70EB7" w:rsidRPr="001244CC" w:rsidRDefault="00F70EB7" w:rsidP="00853F2B">
            <w:pPr>
              <w:contextualSpacing/>
              <w:rPr>
                <w:rFonts w:ascii="Arial" w:hAnsi="Arial" w:cs="Arial"/>
                <w:sz w:val="20"/>
              </w:rPr>
            </w:pPr>
            <w:r w:rsidRPr="001244CC">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rsidR="00F70EB7" w:rsidRPr="001244CC" w:rsidRDefault="00F70EB7" w:rsidP="00853F2B">
            <w:pPr>
              <w:contextualSpacing/>
              <w:rPr>
                <w:rFonts w:ascii="Arial" w:hAnsi="Arial" w:cs="Arial"/>
                <w:sz w:val="20"/>
              </w:rPr>
            </w:pP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 or facility end user</w:t>
            </w:r>
          </w:p>
        </w:tc>
        <w:tc>
          <w:tcPr>
            <w:tcW w:w="2977" w:type="dxa"/>
          </w:tcPr>
          <w:p w:rsidR="00F70EB7" w:rsidRPr="001244CC" w:rsidRDefault="00F70EB7" w:rsidP="00853F2B">
            <w:pPr>
              <w:contextualSpacing/>
              <w:rPr>
                <w:rFonts w:ascii="Arial" w:hAnsi="Arial" w:cs="Arial"/>
                <w:sz w:val="20"/>
              </w:rPr>
            </w:pPr>
          </w:p>
        </w:tc>
      </w:tr>
      <w:tr w:rsidR="00F70EB7" w:rsidRPr="001244CC" w:rsidTr="00853F2B">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Construction waste</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Separation of all types of waste, reuse and recycling wherever possible.</w:t>
            </w:r>
          </w:p>
          <w:p w:rsidR="00F70EB7" w:rsidRPr="001244CC" w:rsidRDefault="00F70EB7" w:rsidP="00853F2B">
            <w:pPr>
              <w:contextualSpacing/>
              <w:rPr>
                <w:rFonts w:ascii="Arial" w:hAnsi="Arial" w:cs="Arial"/>
                <w:sz w:val="20"/>
              </w:rPr>
            </w:pPr>
            <w:r w:rsidRPr="001244CC">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rsidR="00F70EB7" w:rsidRPr="001244CC" w:rsidRDefault="00F70EB7" w:rsidP="00853F2B">
            <w:pPr>
              <w:contextualSpacing/>
              <w:rPr>
                <w:rFonts w:ascii="Arial" w:hAnsi="Arial" w:cs="Arial"/>
                <w:sz w:val="20"/>
              </w:rPr>
            </w:pPr>
            <w:r w:rsidRPr="001244CC">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rsidR="00F70EB7" w:rsidRPr="001244CC" w:rsidRDefault="00F70EB7" w:rsidP="00853F2B">
            <w:pPr>
              <w:contextualSpacing/>
              <w:rPr>
                <w:rFonts w:ascii="Arial" w:hAnsi="Arial" w:cs="Arial"/>
                <w:sz w:val="20"/>
              </w:rPr>
            </w:pPr>
            <w:r w:rsidRPr="001244CC">
              <w:rPr>
                <w:rFonts w:ascii="Arial" w:hAnsi="Arial" w:cs="Arial"/>
                <w:sz w:val="20"/>
              </w:rPr>
              <w:t>Avoid long-term waste collection on site.</w:t>
            </w:r>
          </w:p>
        </w:tc>
        <w:tc>
          <w:tcPr>
            <w:tcW w:w="2127" w:type="dxa"/>
          </w:tcPr>
          <w:p w:rsidR="00F70EB7" w:rsidRPr="001244CC" w:rsidRDefault="00F70EB7" w:rsidP="00853F2B">
            <w:pPr>
              <w:contextualSpacing/>
              <w:rPr>
                <w:rFonts w:ascii="Arial" w:hAnsi="Arial" w:cs="Arial"/>
                <w:sz w:val="20"/>
              </w:rPr>
            </w:pP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  or subcontractor</w:t>
            </w:r>
          </w:p>
        </w:tc>
        <w:tc>
          <w:tcPr>
            <w:tcW w:w="2977" w:type="dxa"/>
          </w:tcPr>
          <w:p w:rsidR="00F70EB7" w:rsidRPr="001244CC" w:rsidRDefault="00F70EB7" w:rsidP="00853F2B">
            <w:pPr>
              <w:contextualSpacing/>
              <w:rPr>
                <w:rFonts w:ascii="Arial" w:hAnsi="Arial" w:cs="Arial"/>
                <w:sz w:val="20"/>
              </w:rPr>
            </w:pPr>
            <w:r w:rsidRPr="001244CC">
              <w:rPr>
                <w:rFonts w:ascii="Arial" w:hAnsi="Arial" w:cs="Arial"/>
                <w:sz w:val="20"/>
              </w:rPr>
              <w:t>Will be defined within scope of project documentation</w:t>
            </w:r>
          </w:p>
        </w:tc>
      </w:tr>
      <w:tr w:rsidR="00F70EB7" w:rsidRPr="001244CC" w:rsidTr="00853F2B">
        <w:trPr>
          <w:trHeight w:val="3060"/>
        </w:trPr>
        <w:tc>
          <w:tcPr>
            <w:tcW w:w="1985" w:type="dxa"/>
          </w:tcPr>
          <w:p w:rsidR="00F70EB7" w:rsidRPr="001244CC" w:rsidRDefault="00F70EB7" w:rsidP="00853F2B">
            <w:pPr>
              <w:contextualSpacing/>
              <w:rPr>
                <w:rFonts w:ascii="Arial" w:hAnsi="Arial" w:cs="Arial"/>
                <w:sz w:val="20"/>
              </w:rPr>
            </w:pPr>
            <w:r w:rsidRPr="001244CC">
              <w:rPr>
                <w:rFonts w:ascii="Arial" w:hAnsi="Arial" w:cs="Arial"/>
                <w:sz w:val="20"/>
              </w:rPr>
              <w:t>Removal of materials that may contain asbestos (or other hazardous materials such as mercury bulbs)</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 xml:space="preserve">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w:t>
            </w:r>
            <w:r w:rsidRPr="001244CC">
              <w:rPr>
                <w:rFonts w:ascii="Arial" w:hAnsi="Arial" w:cs="Arial"/>
              </w:rPr>
              <w:t xml:space="preserve"> </w:t>
            </w:r>
            <w:r w:rsidRPr="001244CC">
              <w:rPr>
                <w:rFonts w:ascii="Arial" w:hAnsi="Arial" w:cs="Arial"/>
                <w:sz w:val="20"/>
              </w:rPr>
              <w:t>the limit values of the floating dust particles are 0.1 fiber / cm3; also use the Good Practice Handbook: Asbestos: Health problems at work and community; World Bank).</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Special subcontract during works, if necessary.</w:t>
            </w:r>
          </w:p>
          <w:p w:rsidR="00F70EB7" w:rsidRPr="001244CC" w:rsidRDefault="00F70EB7" w:rsidP="00853F2B">
            <w:pPr>
              <w:contextualSpacing/>
              <w:rPr>
                <w:rFonts w:ascii="Arial" w:hAnsi="Arial" w:cs="Arial"/>
                <w:sz w:val="20"/>
              </w:rPr>
            </w:pPr>
            <w:r w:rsidRPr="001244CC">
              <w:rPr>
                <w:rFonts w:ascii="Arial" w:hAnsi="Arial" w:cs="Arial"/>
                <w:sz w:val="20"/>
              </w:rPr>
              <w:t>Additional costs may be significant, depending on the amount of material to be removed.</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Contractor</w:t>
            </w:r>
          </w:p>
        </w:tc>
        <w:tc>
          <w:tcPr>
            <w:tcW w:w="2977" w:type="dxa"/>
          </w:tcPr>
          <w:p w:rsidR="00F70EB7" w:rsidRPr="001244CC" w:rsidRDefault="00F70EB7" w:rsidP="00853F2B">
            <w:pPr>
              <w:contextualSpacing/>
              <w:rPr>
                <w:rFonts w:ascii="Arial" w:hAnsi="Arial" w:cs="Arial"/>
                <w:sz w:val="20"/>
              </w:rPr>
            </w:pPr>
            <w:r w:rsidRPr="001244CC">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F70EB7" w:rsidRPr="001244CC" w:rsidTr="00853F2B">
        <w:trPr>
          <w:trHeight w:val="1116"/>
        </w:trPr>
        <w:tc>
          <w:tcPr>
            <w:tcW w:w="1985" w:type="dxa"/>
            <w:vMerge w:val="restart"/>
          </w:tcPr>
          <w:p w:rsidR="00F70EB7" w:rsidRPr="001244CC" w:rsidRDefault="00F70EB7" w:rsidP="00853F2B">
            <w:pPr>
              <w:contextualSpacing/>
              <w:rPr>
                <w:rFonts w:ascii="Arial" w:hAnsi="Arial" w:cs="Arial"/>
                <w:sz w:val="20"/>
              </w:rPr>
            </w:pPr>
            <w:r w:rsidRPr="001244CC">
              <w:rPr>
                <w:rFonts w:ascii="Arial" w:hAnsi="Arial" w:cs="Arial"/>
                <w:sz w:val="20"/>
              </w:rPr>
              <w:t>Placement of the fuel oil tank</w:t>
            </w: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For existing tanks:</w:t>
            </w:r>
          </w:p>
          <w:p w:rsidR="00F70EB7" w:rsidRPr="001244CC" w:rsidRDefault="00F70EB7" w:rsidP="00853F2B">
            <w:pPr>
              <w:contextualSpacing/>
              <w:rPr>
                <w:rFonts w:ascii="Arial" w:hAnsi="Arial" w:cs="Arial"/>
                <w:sz w:val="20"/>
              </w:rPr>
            </w:pPr>
            <w:r w:rsidRPr="001244CC">
              <w:rPr>
                <w:rFonts w:ascii="Arial" w:hAnsi="Arial" w:cs="Arial"/>
                <w:sz w:val="20"/>
              </w:rPr>
              <w:t xml:space="preserve">Determine whether they are placed in accordance with the Law on fire protection and firefighting and in accordance with the Rule book on placement and keeping of fuel oil (“Official Gazette of SFRJ”, No. 45/67) </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Included in investment</w:t>
            </w:r>
          </w:p>
          <w:p w:rsidR="00F70EB7" w:rsidRPr="001244CC" w:rsidRDefault="00F70EB7" w:rsidP="00853F2B">
            <w:pPr>
              <w:contextualSpacing/>
              <w:rPr>
                <w:rFonts w:ascii="Arial" w:hAnsi="Arial" w:cs="Arial"/>
                <w:sz w:val="20"/>
              </w:rPr>
            </w:pPr>
            <w:r w:rsidRPr="001244CC">
              <w:rPr>
                <w:rFonts w:ascii="Arial" w:hAnsi="Arial" w:cs="Arial"/>
                <w:sz w:val="20"/>
              </w:rPr>
              <w:t>Special subcontract during works, if necessary.</w:t>
            </w:r>
          </w:p>
          <w:p w:rsidR="00F70EB7" w:rsidRPr="001244CC" w:rsidRDefault="00F70EB7" w:rsidP="00853F2B">
            <w:pPr>
              <w:contextualSpacing/>
              <w:rPr>
                <w:rFonts w:ascii="Arial" w:hAnsi="Arial" w:cs="Arial"/>
                <w:sz w:val="20"/>
              </w:rPr>
            </w:pPr>
            <w:r w:rsidRPr="001244CC">
              <w:rPr>
                <w:rFonts w:ascii="Arial" w:hAnsi="Arial" w:cs="Arial"/>
                <w:sz w:val="20"/>
              </w:rPr>
              <w:t>Additional costs may be significant.</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Designer/Supervisor; Contractor</w:t>
            </w:r>
          </w:p>
        </w:tc>
        <w:tc>
          <w:tcPr>
            <w:tcW w:w="2977" w:type="dxa"/>
          </w:tcPr>
          <w:p w:rsidR="00F70EB7" w:rsidRPr="001244CC" w:rsidRDefault="00F70EB7" w:rsidP="00853F2B">
            <w:pPr>
              <w:contextualSpacing/>
              <w:rPr>
                <w:rFonts w:ascii="Arial" w:hAnsi="Arial" w:cs="Arial"/>
                <w:sz w:val="20"/>
              </w:rPr>
            </w:pPr>
          </w:p>
        </w:tc>
      </w:tr>
      <w:tr w:rsidR="00F70EB7" w:rsidRPr="001244CC" w:rsidTr="00853F2B">
        <w:trPr>
          <w:trHeight w:val="1550"/>
        </w:trPr>
        <w:tc>
          <w:tcPr>
            <w:tcW w:w="1985" w:type="dxa"/>
            <w:vMerge/>
          </w:tcPr>
          <w:p w:rsidR="00F70EB7" w:rsidRPr="001244CC" w:rsidRDefault="00F70EB7" w:rsidP="00853F2B">
            <w:pPr>
              <w:contextualSpacing/>
              <w:rPr>
                <w:rFonts w:ascii="Arial" w:hAnsi="Arial" w:cs="Arial"/>
                <w:sz w:val="20"/>
              </w:rPr>
            </w:pPr>
          </w:p>
        </w:tc>
        <w:tc>
          <w:tcPr>
            <w:tcW w:w="4819" w:type="dxa"/>
          </w:tcPr>
          <w:p w:rsidR="00F70EB7" w:rsidRPr="001244CC" w:rsidRDefault="00F70EB7" w:rsidP="00853F2B">
            <w:pPr>
              <w:contextualSpacing/>
              <w:rPr>
                <w:rFonts w:ascii="Arial" w:hAnsi="Arial" w:cs="Arial"/>
                <w:sz w:val="20"/>
              </w:rPr>
            </w:pPr>
            <w:r w:rsidRPr="001244CC">
              <w:rPr>
                <w:rFonts w:ascii="Arial" w:hAnsi="Arial" w:cs="Arial"/>
                <w:sz w:val="20"/>
              </w:rPr>
              <w:t>In case of  a move of tank per User request:</w:t>
            </w:r>
          </w:p>
          <w:p w:rsidR="00F70EB7" w:rsidRPr="001244CC" w:rsidRDefault="00F70EB7" w:rsidP="00853F2B">
            <w:pPr>
              <w:contextualSpacing/>
              <w:rPr>
                <w:rFonts w:ascii="Arial" w:hAnsi="Arial" w:cs="Arial"/>
                <w:sz w:val="20"/>
              </w:rPr>
            </w:pPr>
            <w:r w:rsidRPr="001244CC">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rsidR="00F70EB7" w:rsidRPr="001244CC" w:rsidRDefault="00F70EB7" w:rsidP="00853F2B">
            <w:pPr>
              <w:contextualSpacing/>
              <w:rPr>
                <w:rFonts w:ascii="Arial" w:hAnsi="Arial" w:cs="Arial"/>
                <w:sz w:val="20"/>
              </w:rPr>
            </w:pPr>
            <w:r w:rsidRPr="001244CC">
              <w:rPr>
                <w:rFonts w:ascii="Arial" w:hAnsi="Arial" w:cs="Arial"/>
                <w:sz w:val="20"/>
              </w:rPr>
              <w:t>User</w:t>
            </w:r>
          </w:p>
        </w:tc>
        <w:tc>
          <w:tcPr>
            <w:tcW w:w="2126" w:type="dxa"/>
          </w:tcPr>
          <w:p w:rsidR="00F70EB7" w:rsidRPr="001244CC" w:rsidRDefault="00F70EB7" w:rsidP="00853F2B">
            <w:pPr>
              <w:contextualSpacing/>
              <w:rPr>
                <w:rFonts w:ascii="Arial" w:hAnsi="Arial" w:cs="Arial"/>
                <w:sz w:val="20"/>
              </w:rPr>
            </w:pPr>
            <w:r w:rsidRPr="001244CC">
              <w:rPr>
                <w:rFonts w:ascii="Arial" w:hAnsi="Arial" w:cs="Arial"/>
                <w:sz w:val="20"/>
              </w:rPr>
              <w:t>Designer/Supervisor; User</w:t>
            </w:r>
          </w:p>
        </w:tc>
        <w:tc>
          <w:tcPr>
            <w:tcW w:w="2977" w:type="dxa"/>
          </w:tcPr>
          <w:p w:rsidR="00F70EB7" w:rsidRPr="001244CC" w:rsidRDefault="00F70EB7" w:rsidP="00853F2B">
            <w:pPr>
              <w:contextualSpacing/>
              <w:rPr>
                <w:rFonts w:ascii="Arial" w:hAnsi="Arial" w:cs="Arial"/>
                <w:sz w:val="20"/>
              </w:rPr>
            </w:pPr>
          </w:p>
        </w:tc>
      </w:tr>
      <w:tr w:rsidR="00F70EB7" w:rsidRPr="001244CC" w:rsidTr="00853F2B">
        <w:tc>
          <w:tcPr>
            <w:tcW w:w="1985" w:type="dxa"/>
            <w:tcBorders>
              <w:bottom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lastRenderedPageBreak/>
              <w:t>Random finding</w:t>
            </w:r>
          </w:p>
        </w:tc>
        <w:tc>
          <w:tcPr>
            <w:tcW w:w="4819" w:type="dxa"/>
            <w:tcBorders>
              <w:bottom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rsidR="00F70EB7" w:rsidRPr="001244CC" w:rsidRDefault="00F70EB7" w:rsidP="00853F2B">
            <w:pPr>
              <w:contextualSpacing/>
              <w:rPr>
                <w:rFonts w:ascii="Arial" w:hAnsi="Arial" w:cs="Arial"/>
                <w:sz w:val="20"/>
              </w:rPr>
            </w:pPr>
          </w:p>
        </w:tc>
        <w:tc>
          <w:tcPr>
            <w:tcW w:w="2126" w:type="dxa"/>
            <w:tcBorders>
              <w:bottom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bottom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Insignificant costs.</w:t>
            </w:r>
          </w:p>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Suppression of dust with water or covering material and work surface that can create dust; reduce the speed in transporting these materials.</w:t>
            </w:r>
          </w:p>
          <w:p w:rsidR="00F70EB7" w:rsidRPr="001244CC" w:rsidRDefault="00F70EB7" w:rsidP="00853F2B">
            <w:pPr>
              <w:contextualSpacing/>
              <w:rPr>
                <w:rFonts w:ascii="Arial" w:hAnsi="Arial" w:cs="Arial"/>
                <w:sz w:val="20"/>
              </w:rPr>
            </w:pPr>
            <w:r w:rsidRPr="001244CC">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p>
        </w:tc>
      </w:tr>
      <w:tr w:rsidR="00F70EB7" w:rsidRPr="001244CC" w:rsidTr="00853F2B">
        <w:tc>
          <w:tcPr>
            <w:tcW w:w="1985"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Plan activities to minimize disturbance to the environment and neighbors (including plans to ensure proper traffic management at site access)</w:t>
            </w:r>
          </w:p>
          <w:p w:rsidR="00F70EB7" w:rsidRPr="001244CC" w:rsidRDefault="00F70EB7" w:rsidP="00853F2B">
            <w:pPr>
              <w:contextualSpacing/>
              <w:rPr>
                <w:rFonts w:ascii="Arial" w:hAnsi="Arial" w:cs="Arial"/>
                <w:sz w:val="20"/>
              </w:rPr>
            </w:pPr>
            <w:r w:rsidRPr="001244CC">
              <w:rPr>
                <w:rFonts w:ascii="Arial" w:hAnsi="Arial" w:cs="Arial"/>
                <w:sz w:val="20"/>
              </w:rPr>
              <w:t>Enclosing the construction site or setting up the marking measures.</w:t>
            </w:r>
          </w:p>
          <w:p w:rsidR="00F70EB7" w:rsidRPr="001244CC" w:rsidRDefault="00F70EB7" w:rsidP="00853F2B">
            <w:pPr>
              <w:contextualSpacing/>
              <w:rPr>
                <w:rFonts w:ascii="Arial" w:hAnsi="Arial" w:cs="Arial"/>
                <w:sz w:val="20"/>
              </w:rPr>
            </w:pPr>
            <w:r w:rsidRPr="001244CC">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rsidR="00F70EB7" w:rsidRPr="001244CC" w:rsidRDefault="00F70EB7" w:rsidP="00853F2B">
            <w:pPr>
              <w:contextualSpacing/>
              <w:rPr>
                <w:rFonts w:ascii="Arial" w:hAnsi="Arial" w:cs="Arial"/>
                <w:sz w:val="20"/>
              </w:rPr>
            </w:pPr>
            <w:r w:rsidRPr="001244CC">
              <w:rPr>
                <w:rFonts w:ascii="Arial" w:hAnsi="Arial" w:cs="Arial"/>
                <w:sz w:val="20"/>
              </w:rPr>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Insignificant costs.</w:t>
            </w:r>
          </w:p>
          <w:p w:rsidR="00F70EB7" w:rsidRPr="001244CC" w:rsidRDefault="00F70EB7" w:rsidP="00853F2B">
            <w:pPr>
              <w:contextualSpacing/>
              <w:rPr>
                <w:rFonts w:ascii="Arial" w:hAnsi="Arial" w:cs="Arial"/>
                <w:sz w:val="20"/>
              </w:rPr>
            </w:pPr>
            <w:r w:rsidRPr="001244CC">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rPr>
                <w:rFonts w:ascii="Arial" w:hAnsi="Arial" w:cs="Arial"/>
              </w:rPr>
            </w:pPr>
            <w:r w:rsidRPr="001244CC">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rsidR="00F70EB7" w:rsidRPr="001244CC" w:rsidRDefault="00F70EB7" w:rsidP="00853F2B">
            <w:pPr>
              <w:contextualSpacing/>
              <w:rPr>
                <w:rFonts w:ascii="Arial" w:hAnsi="Arial" w:cs="Arial"/>
                <w:sz w:val="20"/>
              </w:rPr>
            </w:pPr>
            <w:r w:rsidRPr="001244CC">
              <w:rPr>
                <w:rFonts w:ascii="Arial" w:hAnsi="Arial" w:cs="Arial"/>
                <w:sz w:val="20"/>
              </w:rPr>
              <w:t>It will be further defined with the specifications in the project documentation</w:t>
            </w:r>
          </w:p>
        </w:tc>
      </w:tr>
    </w:tbl>
    <w:p w:rsidR="00F70EB7" w:rsidRPr="001244CC" w:rsidRDefault="00F70EB7" w:rsidP="00F70EB7">
      <w:pPr>
        <w:spacing w:line="280" w:lineRule="exact"/>
        <w:contextualSpacing/>
        <w:rPr>
          <w:rFonts w:ascii="Arial" w:hAnsi="Arial" w:cs="Arial"/>
        </w:rPr>
      </w:pPr>
    </w:p>
    <w:p w:rsidR="00F70EB7" w:rsidRPr="001244CC" w:rsidRDefault="00F70EB7" w:rsidP="00F70EB7">
      <w:pPr>
        <w:rPr>
          <w:rFonts w:ascii="Arial" w:hAnsi="Arial" w:cs="Arial"/>
        </w:rPr>
      </w:pPr>
      <w:r w:rsidRPr="001244CC">
        <w:rPr>
          <w:rFonts w:ascii="Arial" w:hAnsi="Arial" w:cs="Arial"/>
        </w:rPr>
        <w:lastRenderedPageBreak/>
        <w:t xml:space="preserve">         </w:t>
      </w:r>
      <w:bookmarkStart w:id="13" w:name="_Toc531024739"/>
      <w:bookmarkStart w:id="14" w:name="_Toc531091407"/>
      <w:bookmarkStart w:id="15" w:name="_Toc531091616"/>
      <w:r w:rsidRPr="001244CC">
        <w:rPr>
          <w:rFonts w:ascii="Arial" w:hAnsi="Arial" w:cs="Arial"/>
        </w:rPr>
        <w:t>Supervision plan for environment and monitoring</w:t>
      </w:r>
      <w:bookmarkEnd w:id="13"/>
      <w:bookmarkEnd w:id="14"/>
      <w:bookmarkEnd w:id="15"/>
    </w:p>
    <w:p w:rsidR="00F70EB7" w:rsidRPr="001244CC" w:rsidRDefault="00F70EB7" w:rsidP="00F70EB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F70EB7" w:rsidRPr="001244CC" w:rsidTr="00853F2B">
        <w:tc>
          <w:tcPr>
            <w:tcW w:w="13893" w:type="dxa"/>
            <w:gridSpan w:val="5"/>
            <w:shd w:val="clear" w:color="auto" w:fill="D9D9D9"/>
          </w:tcPr>
          <w:p w:rsidR="00F70EB7" w:rsidRPr="001244CC" w:rsidRDefault="00F70EB7" w:rsidP="00853F2B">
            <w:pPr>
              <w:contextualSpacing/>
              <w:rPr>
                <w:rFonts w:ascii="Arial" w:hAnsi="Arial" w:cs="Arial"/>
                <w:b/>
                <w:sz w:val="20"/>
              </w:rPr>
            </w:pPr>
            <w:r w:rsidRPr="001244CC">
              <w:rPr>
                <w:rFonts w:ascii="Arial" w:hAnsi="Arial" w:cs="Arial"/>
                <w:b/>
                <w:sz w:val="20"/>
              </w:rPr>
              <w:t>Stage: Construction</w:t>
            </w:r>
          </w:p>
        </w:tc>
      </w:tr>
      <w:tr w:rsidR="00F70EB7" w:rsidRPr="001244CC" w:rsidTr="00853F2B">
        <w:tc>
          <w:tcPr>
            <w:tcW w:w="2836"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552"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c>
          <w:tcPr>
            <w:tcW w:w="2835" w:type="dxa"/>
            <w:shd w:val="clear" w:color="auto" w:fill="D9D9D9"/>
          </w:tcPr>
          <w:p w:rsidR="00F70EB7" w:rsidRPr="001244CC" w:rsidRDefault="00F70EB7" w:rsidP="00853F2B">
            <w:pPr>
              <w:contextualSpacing/>
              <w:jc w:val="center"/>
              <w:rPr>
                <w:rFonts w:ascii="Arial" w:hAnsi="Arial" w:cs="Arial"/>
                <w:b/>
                <w:sz w:val="20"/>
              </w:rPr>
            </w:pPr>
            <w:r w:rsidRPr="001244CC">
              <w:rPr>
                <w:rFonts w:ascii="Arial" w:hAnsi="Arial" w:cs="Arial"/>
                <w:b/>
                <w:sz w:val="20"/>
              </w:rPr>
              <w:t>WHICH</w:t>
            </w:r>
          </w:p>
          <w:p w:rsidR="00F70EB7" w:rsidRPr="001244CC" w:rsidRDefault="00F70EB7" w:rsidP="00853F2B">
            <w:pPr>
              <w:contextualSpacing/>
              <w:jc w:val="center"/>
              <w:rPr>
                <w:rFonts w:ascii="Arial" w:hAnsi="Arial" w:cs="Arial"/>
                <w:sz w:val="20"/>
              </w:rPr>
            </w:pPr>
            <w:r w:rsidRPr="001244CC">
              <w:rPr>
                <w:rFonts w:ascii="Arial" w:hAnsi="Arial" w:cs="Arial"/>
                <w:sz w:val="20"/>
              </w:rPr>
              <w:t>Parameter should be monitored?</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rPr>
                <w:rFonts w:ascii="Arial" w:hAnsi="Arial" w:cs="Arial"/>
                <w:sz w:val="20"/>
              </w:rPr>
            </w:pPr>
            <w:r w:rsidRPr="001244CC">
              <w:rPr>
                <w:rFonts w:ascii="Arial" w:hAnsi="Arial" w:cs="Arial"/>
                <w:sz w:val="20"/>
              </w:rPr>
              <w:t>The works are carried out in accordance with all relevant legal requirements (and permits if necessary)</w:t>
            </w:r>
          </w:p>
        </w:tc>
        <w:tc>
          <w:tcPr>
            <w:tcW w:w="2835" w:type="dxa"/>
          </w:tcPr>
          <w:p w:rsidR="00F70EB7" w:rsidRPr="001244CC" w:rsidRDefault="00F70EB7" w:rsidP="00853F2B">
            <w:pPr>
              <w:rPr>
                <w:rFonts w:ascii="Arial" w:hAnsi="Arial" w:cs="Arial"/>
                <w:sz w:val="20"/>
              </w:rPr>
            </w:pPr>
            <w:r w:rsidRPr="001244CC">
              <w:rPr>
                <w:rFonts w:ascii="Arial" w:hAnsi="Arial" w:cs="Arial"/>
                <w:sz w:val="20"/>
              </w:rPr>
              <w:t>The works are carried out in accordance with all relevant legal requirements (and permits if necessary)</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Waste management</w:t>
            </w:r>
          </w:p>
          <w:p w:rsidR="00F70EB7" w:rsidRPr="001244CC" w:rsidRDefault="00F70EB7" w:rsidP="00853F2B">
            <w:pPr>
              <w:contextualSpacing/>
              <w:rPr>
                <w:rFonts w:ascii="Arial" w:hAnsi="Arial" w:cs="Arial"/>
                <w:sz w:val="20"/>
              </w:rPr>
            </w:pPr>
            <w:r w:rsidRPr="001244CC">
              <w:rPr>
                <w:rFonts w:ascii="Arial" w:hAnsi="Arial" w:cs="Arial"/>
                <w:sz w:val="20"/>
              </w:rPr>
              <w:t>(including works and hazards)</w:t>
            </w:r>
          </w:p>
        </w:tc>
      </w:tr>
      <w:tr w:rsidR="00F70EB7" w:rsidRPr="001244CC" w:rsidTr="00853F2B">
        <w:trPr>
          <w:trHeight w:val="1358"/>
        </w:trPr>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The presence of asbestos or other harmful and hazardous materials on site</w:t>
            </w:r>
          </w:p>
        </w:tc>
      </w:tr>
      <w:tr w:rsidR="00F70EB7" w:rsidRPr="001244CC"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Noise and dust emission</w:t>
            </w:r>
          </w:p>
        </w:tc>
      </w:tr>
      <w:tr w:rsidR="00F70EB7" w:rsidRPr="001F03F2" w:rsidTr="00853F2B">
        <w:tc>
          <w:tcPr>
            <w:tcW w:w="2836"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552"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244CC" w:rsidRDefault="00F70EB7" w:rsidP="00853F2B">
            <w:pPr>
              <w:contextualSpacing/>
              <w:rPr>
                <w:rFonts w:ascii="Arial" w:hAnsi="Arial" w:cs="Arial"/>
                <w:sz w:val="20"/>
              </w:rPr>
            </w:pPr>
            <w:r w:rsidRPr="001244CC">
              <w:rPr>
                <w:rFonts w:ascii="Arial" w:hAnsi="Arial" w:cs="Arial"/>
                <w:sz w:val="20"/>
              </w:rPr>
              <w:t>Safety signs and notifications</w:t>
            </w:r>
          </w:p>
        </w:tc>
        <w:tc>
          <w:tcPr>
            <w:tcW w:w="2835" w:type="dxa"/>
          </w:tcPr>
          <w:p w:rsidR="00F70EB7" w:rsidRPr="001F03F2" w:rsidRDefault="00F70EB7" w:rsidP="00853F2B">
            <w:pPr>
              <w:contextualSpacing/>
              <w:rPr>
                <w:rFonts w:ascii="Arial" w:hAnsi="Arial" w:cs="Arial"/>
                <w:sz w:val="20"/>
              </w:rPr>
            </w:pPr>
            <w:r w:rsidRPr="001244CC">
              <w:rPr>
                <w:rFonts w:ascii="Arial" w:hAnsi="Arial" w:cs="Arial"/>
                <w:sz w:val="20"/>
              </w:rPr>
              <w:t>Safety signs and notifications</w:t>
            </w:r>
          </w:p>
        </w:tc>
      </w:tr>
    </w:tbl>
    <w:p w:rsidR="00F70EB7" w:rsidRPr="001F03F2" w:rsidRDefault="00F70EB7" w:rsidP="00F70EB7">
      <w:pPr>
        <w:tabs>
          <w:tab w:val="left" w:pos="1725"/>
        </w:tabs>
        <w:rPr>
          <w:rFonts w:ascii="Arial" w:hAnsi="Arial" w:cs="Arial"/>
        </w:rPr>
      </w:pPr>
    </w:p>
    <w:p w:rsidR="00F70EB7" w:rsidRPr="001F03F2" w:rsidRDefault="00F70EB7" w:rsidP="00F70EB7">
      <w:pPr>
        <w:tabs>
          <w:tab w:val="left" w:pos="3180"/>
        </w:tabs>
        <w:rPr>
          <w:rFonts w:ascii="Arial" w:hAnsi="Arial" w:cs="Arial"/>
        </w:rPr>
        <w:sectPr w:rsidR="00F70EB7" w:rsidRPr="001F03F2" w:rsidSect="00170583">
          <w:pgSz w:w="16838" w:h="11906" w:orient="landscape"/>
          <w:pgMar w:top="1418" w:right="1418" w:bottom="1134" w:left="425" w:header="709" w:footer="709" w:gutter="0"/>
          <w:cols w:space="708"/>
          <w:docGrid w:linePitch="360"/>
        </w:sectPr>
      </w:pPr>
    </w:p>
    <w:p w:rsidR="005E4958" w:rsidRDefault="005E4958"/>
    <w:sectPr w:rsidR="005E49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42" w:rsidRDefault="00326842" w:rsidP="00F70EB7">
      <w:r>
        <w:separator/>
      </w:r>
    </w:p>
  </w:endnote>
  <w:endnote w:type="continuationSeparator" w:id="0">
    <w:p w:rsidR="00326842" w:rsidRDefault="00326842" w:rsidP="00F7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42" w:rsidRDefault="00326842" w:rsidP="00F70EB7">
      <w:r>
        <w:separator/>
      </w:r>
    </w:p>
  </w:footnote>
  <w:footnote w:type="continuationSeparator" w:id="0">
    <w:p w:rsidR="00326842" w:rsidRDefault="00326842" w:rsidP="00F70EB7">
      <w:r>
        <w:continuationSeparator/>
      </w:r>
    </w:p>
  </w:footnote>
  <w:footnote w:id="1">
    <w:p w:rsidR="00F70EB7" w:rsidRDefault="00F70EB7" w:rsidP="00F70EB7">
      <w:pPr>
        <w:pStyle w:val="FootnoteText"/>
        <w:jc w:val="both"/>
        <w:rPr>
          <w:rFonts w:ascii="Times New Roman" w:hAnsi="Times New Roman"/>
          <w:sz w:val="18"/>
          <w:szCs w:val="18"/>
        </w:rPr>
      </w:pPr>
      <w:r>
        <w:rPr>
          <w:rStyle w:val="FootnoteReference"/>
          <w:sz w:val="18"/>
          <w:szCs w:val="18"/>
        </w:rPr>
        <w:footnoteRef/>
      </w:r>
      <w:r>
        <w:rPr>
          <w:rFonts w:ascii="Times New Roman" w:hAnsi="Times New Roman"/>
          <w:sz w:val="18"/>
          <w:szCs w:val="18"/>
        </w:rPr>
        <w:t xml:space="preserve"> Eligible measures include upgrades to reduce the energy use of public buildings, including building envelop measures, heating and cooling systems, lighting, upgrading of electrical network if capacity is increased, and other financially viable energy efficiency measures.</w:t>
      </w:r>
    </w:p>
  </w:footnote>
  <w:footnote w:id="2">
    <w:p w:rsidR="00F70EB7" w:rsidRDefault="00F70EB7" w:rsidP="00F70EB7">
      <w:pPr>
        <w:pStyle w:val="FootnoteText"/>
        <w:rPr>
          <w:rFonts w:ascii="Arial" w:hAnsi="Arial" w:cs="Arial"/>
          <w:sz w:val="18"/>
          <w:szCs w:val="18"/>
          <w:lang w:val="bs-Latn-BA"/>
        </w:rPr>
      </w:pPr>
      <w:r>
        <w:rPr>
          <w:rStyle w:val="FootnoteReference"/>
          <w:rFonts w:ascii="Arial" w:hAnsi="Arial" w:cs="Arial"/>
          <w:sz w:val="18"/>
          <w:szCs w:val="18"/>
        </w:rPr>
        <w:footnoteRef/>
      </w:r>
      <w:r>
        <w:rPr>
          <w:rFonts w:ascii="Arial" w:hAnsi="Arial" w:cs="Arial"/>
          <w:sz w:val="18"/>
          <w:szCs w:val="18"/>
        </w:rPr>
        <w:t xml:space="preserve"> http://siteresources.worldbank.org/INTPROCUREMENT/Resources/SBDsmworks-EN-Apr2015.pdf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4C0C2EC1"/>
    <w:multiLevelType w:val="hybridMultilevel"/>
    <w:tmpl w:val="A92C8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49FE194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5"/>
  </w:num>
  <w:num w:numId="7">
    <w:abstractNumId w:val="0"/>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6E"/>
    <w:rsid w:val="001244CC"/>
    <w:rsid w:val="001F03F2"/>
    <w:rsid w:val="002224C3"/>
    <w:rsid w:val="00326842"/>
    <w:rsid w:val="00390448"/>
    <w:rsid w:val="00392DF4"/>
    <w:rsid w:val="004A6EEF"/>
    <w:rsid w:val="004E5CB5"/>
    <w:rsid w:val="004F162F"/>
    <w:rsid w:val="00501863"/>
    <w:rsid w:val="005E2461"/>
    <w:rsid w:val="005E4958"/>
    <w:rsid w:val="005E757D"/>
    <w:rsid w:val="006E65A6"/>
    <w:rsid w:val="007446EB"/>
    <w:rsid w:val="00785998"/>
    <w:rsid w:val="00844B1A"/>
    <w:rsid w:val="008F448C"/>
    <w:rsid w:val="00946115"/>
    <w:rsid w:val="00952CCC"/>
    <w:rsid w:val="009740B5"/>
    <w:rsid w:val="009C080D"/>
    <w:rsid w:val="009E7DC2"/>
    <w:rsid w:val="00A24ECC"/>
    <w:rsid w:val="00A94A70"/>
    <w:rsid w:val="00BC0EAC"/>
    <w:rsid w:val="00BC33F7"/>
    <w:rsid w:val="00C33F99"/>
    <w:rsid w:val="00C8516E"/>
    <w:rsid w:val="00CA6600"/>
    <w:rsid w:val="00E24945"/>
    <w:rsid w:val="00E4302F"/>
    <w:rsid w:val="00E45C12"/>
    <w:rsid w:val="00E90C4E"/>
    <w:rsid w:val="00F70EB7"/>
    <w:rsid w:val="00F975F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BC9A-5225-4863-A17B-31D31B7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B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F70EB7"/>
    <w:pPr>
      <w:keepNext/>
      <w:pageBreakBefore/>
      <w:numPr>
        <w:numId w:val="9"/>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F70EB7"/>
    <w:pPr>
      <w:keepNext/>
      <w:keepLines/>
      <w:numPr>
        <w:ilvl w:val="1"/>
        <w:numId w:val="9"/>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F70EB7"/>
    <w:pPr>
      <w:keepNext/>
      <w:keepLines/>
      <w:numPr>
        <w:ilvl w:val="2"/>
        <w:numId w:val="9"/>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F70EB7"/>
    <w:pPr>
      <w:keepNext/>
      <w:keepLines/>
      <w:numPr>
        <w:ilvl w:val="3"/>
        <w:numId w:val="9"/>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F70EB7"/>
    <w:pPr>
      <w:keepNext/>
      <w:keepLines/>
      <w:numPr>
        <w:ilvl w:val="4"/>
        <w:numId w:val="9"/>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F70EB7"/>
    <w:pPr>
      <w:keepNext/>
      <w:keepLines/>
      <w:numPr>
        <w:ilvl w:val="5"/>
        <w:numId w:val="9"/>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F70EB7"/>
    <w:pPr>
      <w:keepNext/>
      <w:keepLines/>
      <w:numPr>
        <w:ilvl w:val="6"/>
        <w:numId w:val="9"/>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F70EB7"/>
    <w:pPr>
      <w:keepNext/>
      <w:keepLines/>
      <w:numPr>
        <w:ilvl w:val="7"/>
        <w:numId w:val="9"/>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70EB7"/>
    <w:pPr>
      <w:keepNext/>
      <w:keepLines/>
      <w:numPr>
        <w:ilvl w:val="8"/>
        <w:numId w:val="9"/>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EB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F70EB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F70EB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F70EB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F70EB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F70EB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F70EB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F70EB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F70EB7"/>
    <w:rPr>
      <w:rFonts w:asciiTheme="majorHAnsi" w:eastAsiaTheme="majorEastAsia" w:hAnsiTheme="majorHAnsi" w:cstheme="majorBidi"/>
      <w:i/>
      <w:iCs/>
      <w:color w:val="272727" w:themeColor="text1" w:themeTint="D8"/>
      <w:sz w:val="21"/>
      <w:szCs w:val="21"/>
      <w:lang w:val="en-US"/>
    </w:rPr>
  </w:style>
  <w:style w:type="paragraph" w:styleId="NormalWeb">
    <w:name w:val="Normal (Web)"/>
    <w:basedOn w:val="Normal"/>
    <w:uiPriority w:val="99"/>
    <w:semiHidden/>
    <w:unhideWhenUsed/>
    <w:rsid w:val="00F70EB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F70EB7"/>
    <w:rPr>
      <w:rFonts w:ascii="Calibri" w:hAnsi="Calibri"/>
      <w:sz w:val="20"/>
      <w:szCs w:val="20"/>
    </w:rPr>
  </w:style>
  <w:style w:type="character" w:customStyle="1" w:styleId="FootnoteTextChar">
    <w:name w:val="Footnote Text Char"/>
    <w:basedOn w:val="DefaultParagraphFont"/>
    <w:link w:val="FootnoteText"/>
    <w:uiPriority w:val="99"/>
    <w:semiHidden/>
    <w:rsid w:val="00F70EB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F70EB7"/>
    <w:pPr>
      <w:spacing w:after="120"/>
      <w:ind w:left="283"/>
    </w:pPr>
  </w:style>
  <w:style w:type="character" w:customStyle="1" w:styleId="BodyTextIndentChar">
    <w:name w:val="Body Text Indent Char"/>
    <w:basedOn w:val="DefaultParagraphFont"/>
    <w:link w:val="BodyTextIndent"/>
    <w:uiPriority w:val="99"/>
    <w:semiHidden/>
    <w:rsid w:val="00F70EB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F70EB7"/>
    <w:pPr>
      <w:spacing w:after="120"/>
    </w:pPr>
    <w:rPr>
      <w:sz w:val="16"/>
      <w:szCs w:val="16"/>
    </w:rPr>
  </w:style>
  <w:style w:type="character" w:customStyle="1" w:styleId="BodyText3Char">
    <w:name w:val="Body Text 3 Char"/>
    <w:basedOn w:val="DefaultParagraphFont"/>
    <w:link w:val="BodyText3"/>
    <w:uiPriority w:val="99"/>
    <w:semiHidden/>
    <w:rsid w:val="00F70EB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F70EB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F70EB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F70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5454">
      <w:bodyDiv w:val="1"/>
      <w:marLeft w:val="0"/>
      <w:marRight w:val="0"/>
      <w:marTop w:val="0"/>
      <w:marBottom w:val="0"/>
      <w:divBdr>
        <w:top w:val="none" w:sz="0" w:space="0" w:color="auto"/>
        <w:left w:val="none" w:sz="0" w:space="0" w:color="auto"/>
        <w:bottom w:val="none" w:sz="0" w:space="0" w:color="auto"/>
        <w:right w:val="none" w:sz="0" w:space="0" w:color="auto"/>
      </w:divBdr>
    </w:div>
    <w:div w:id="843320033">
      <w:bodyDiv w:val="1"/>
      <w:marLeft w:val="0"/>
      <w:marRight w:val="0"/>
      <w:marTop w:val="0"/>
      <w:marBottom w:val="0"/>
      <w:divBdr>
        <w:top w:val="none" w:sz="0" w:space="0" w:color="auto"/>
        <w:left w:val="none" w:sz="0" w:space="0" w:color="auto"/>
        <w:bottom w:val="none" w:sz="0" w:space="0" w:color="auto"/>
        <w:right w:val="none" w:sz="0" w:space="0" w:color="auto"/>
      </w:divBdr>
    </w:div>
    <w:div w:id="937831916">
      <w:bodyDiv w:val="1"/>
      <w:marLeft w:val="0"/>
      <w:marRight w:val="0"/>
      <w:marTop w:val="0"/>
      <w:marBottom w:val="0"/>
      <w:divBdr>
        <w:top w:val="none" w:sz="0" w:space="0" w:color="auto"/>
        <w:left w:val="none" w:sz="0" w:space="0" w:color="auto"/>
        <w:bottom w:val="none" w:sz="0" w:space="0" w:color="auto"/>
        <w:right w:val="none" w:sz="0" w:space="0" w:color="auto"/>
      </w:divBdr>
    </w:div>
    <w:div w:id="18473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Nijaz Musanovic</cp:lastModifiedBy>
  <cp:revision>2</cp:revision>
  <dcterms:created xsi:type="dcterms:W3CDTF">2019-06-07T06:41:00Z</dcterms:created>
  <dcterms:modified xsi:type="dcterms:W3CDTF">2019-06-07T06:41:00Z</dcterms:modified>
</cp:coreProperties>
</file>